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FB" w:rsidRDefault="00321EFB">
      <w:pPr>
        <w:pStyle w:val="ConsPlusTitlePage"/>
      </w:pPr>
      <w:r>
        <w:t xml:space="preserve">Документ предоставлен </w:t>
      </w:r>
      <w:hyperlink r:id="rId5" w:history="1">
        <w:r>
          <w:rPr>
            <w:color w:val="0000FF"/>
          </w:rPr>
          <w:t>КонсультантПлюс</w:t>
        </w:r>
      </w:hyperlink>
      <w:r>
        <w:br/>
      </w:r>
    </w:p>
    <w:p w:rsidR="00321EFB" w:rsidRDefault="00321EFB">
      <w:pPr>
        <w:pStyle w:val="ConsPlusNormal"/>
        <w:jc w:val="both"/>
        <w:outlineLvl w:val="0"/>
      </w:pPr>
    </w:p>
    <w:p w:rsidR="00321EFB" w:rsidRDefault="00321EFB">
      <w:pPr>
        <w:pStyle w:val="ConsPlusTitle"/>
        <w:jc w:val="center"/>
        <w:outlineLvl w:val="0"/>
      </w:pPr>
      <w:r>
        <w:t>ПРАВИТЕЛЬСТВО РОССИЙСКОЙ ФЕДЕРАЦИИ</w:t>
      </w:r>
    </w:p>
    <w:p w:rsidR="00321EFB" w:rsidRDefault="00321EFB">
      <w:pPr>
        <w:pStyle w:val="ConsPlusTitle"/>
        <w:jc w:val="both"/>
      </w:pPr>
    </w:p>
    <w:p w:rsidR="00321EFB" w:rsidRDefault="00321EFB">
      <w:pPr>
        <w:pStyle w:val="ConsPlusTitle"/>
        <w:jc w:val="center"/>
      </w:pPr>
      <w:r>
        <w:t>РАСПОРЯЖЕНИЕ</w:t>
      </w:r>
    </w:p>
    <w:p w:rsidR="00321EFB" w:rsidRDefault="00321EFB">
      <w:pPr>
        <w:pStyle w:val="ConsPlusTitle"/>
        <w:jc w:val="center"/>
      </w:pPr>
      <w:r>
        <w:t>от 20 сентября 2019 г. N 2129-р</w:t>
      </w:r>
    </w:p>
    <w:p w:rsidR="00321EFB" w:rsidRDefault="00321EFB">
      <w:pPr>
        <w:pStyle w:val="ConsPlusNormal"/>
        <w:jc w:val="both"/>
      </w:pPr>
    </w:p>
    <w:p w:rsidR="00321EFB" w:rsidRDefault="00321EFB">
      <w:pPr>
        <w:pStyle w:val="ConsPlusNormal"/>
        <w:ind w:firstLine="540"/>
        <w:jc w:val="both"/>
      </w:pPr>
      <w:r>
        <w:t xml:space="preserve">1. Утвердить прилагаемую </w:t>
      </w:r>
      <w:hyperlink w:anchor="P29" w:history="1">
        <w:r>
          <w:rPr>
            <w:color w:val="0000FF"/>
          </w:rPr>
          <w:t>Стратегию</w:t>
        </w:r>
      </w:hyperlink>
      <w:r>
        <w:t xml:space="preserve"> развития туризма в Российской Федерации на период до 2035 года (далее - Стратегия).</w:t>
      </w:r>
    </w:p>
    <w:p w:rsidR="00321EFB" w:rsidRDefault="00321EFB">
      <w:pPr>
        <w:pStyle w:val="ConsPlusNormal"/>
        <w:spacing w:before="220"/>
        <w:ind w:firstLine="540"/>
        <w:jc w:val="both"/>
      </w:pPr>
      <w:r>
        <w:t xml:space="preserve">2. Федеральным органам исполнительной власти руководствоваться положениями </w:t>
      </w:r>
      <w:hyperlink w:anchor="P29" w:history="1">
        <w:r>
          <w:rPr>
            <w:color w:val="0000FF"/>
          </w:rPr>
          <w:t>Стратегии</w:t>
        </w:r>
      </w:hyperlink>
      <w:r>
        <w:t xml:space="preserve"> при разработке государственных программ Российской Федерации и иных программных документов.</w:t>
      </w:r>
    </w:p>
    <w:p w:rsidR="00321EFB" w:rsidRDefault="00321EFB">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руководствоваться положениями </w:t>
      </w:r>
      <w:hyperlink w:anchor="P29" w:history="1">
        <w:r>
          <w:rPr>
            <w:color w:val="0000FF"/>
          </w:rPr>
          <w:t>Стратегии</w:t>
        </w:r>
      </w:hyperlink>
      <w:r>
        <w:t xml:space="preserve"> при разработке региональных государственных программ и иных программных документов.</w:t>
      </w:r>
    </w:p>
    <w:p w:rsidR="00321EFB" w:rsidRDefault="00321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1EFB">
        <w:trPr>
          <w:jc w:val="center"/>
        </w:trPr>
        <w:tc>
          <w:tcPr>
            <w:tcW w:w="9294" w:type="dxa"/>
            <w:tcBorders>
              <w:top w:val="nil"/>
              <w:left w:val="single" w:sz="24" w:space="0" w:color="CED3F1"/>
              <w:bottom w:val="nil"/>
              <w:right w:val="single" w:sz="24" w:space="0" w:color="F4F3F8"/>
            </w:tcBorders>
            <w:shd w:val="clear" w:color="auto" w:fill="F4F3F8"/>
          </w:tcPr>
          <w:p w:rsidR="00321EFB" w:rsidRDefault="00321EFB">
            <w:pPr>
              <w:pStyle w:val="ConsPlusNormal"/>
              <w:jc w:val="both"/>
            </w:pPr>
            <w:r>
              <w:rPr>
                <w:color w:val="392C69"/>
              </w:rPr>
              <w:t>КонсультантПлюс: примечание.</w:t>
            </w:r>
          </w:p>
          <w:p w:rsidR="00321EFB" w:rsidRDefault="00321EFB">
            <w:pPr>
              <w:pStyle w:val="ConsPlusNormal"/>
              <w:jc w:val="both"/>
            </w:pPr>
            <w:r>
              <w:rPr>
                <w:color w:val="392C69"/>
              </w:rPr>
              <w:t xml:space="preserve">Абз. 1 и 2 п. 4 </w:t>
            </w:r>
            <w:hyperlink w:anchor="P14" w:history="1">
              <w:r>
                <w:rPr>
                  <w:color w:val="0000FF"/>
                </w:rPr>
                <w:t>вступили</w:t>
              </w:r>
            </w:hyperlink>
            <w:r>
              <w:rPr>
                <w:color w:val="392C69"/>
              </w:rPr>
              <w:t xml:space="preserve"> в силу с 23.09.2019.</w:t>
            </w:r>
          </w:p>
        </w:tc>
      </w:tr>
    </w:tbl>
    <w:p w:rsidR="00321EFB" w:rsidRDefault="00321EFB">
      <w:pPr>
        <w:pStyle w:val="ConsPlusNormal"/>
        <w:spacing w:before="280"/>
        <w:ind w:firstLine="540"/>
        <w:jc w:val="both"/>
      </w:pPr>
      <w:bookmarkStart w:id="0" w:name="P11"/>
      <w:bookmarkEnd w:id="0"/>
      <w:r>
        <w:t>4. Минэкономразвития России:</w:t>
      </w:r>
    </w:p>
    <w:p w:rsidR="00321EFB" w:rsidRDefault="00321EFB">
      <w:pPr>
        <w:pStyle w:val="ConsPlusNormal"/>
        <w:spacing w:before="220"/>
        <w:ind w:firstLine="540"/>
        <w:jc w:val="both"/>
      </w:pPr>
      <w:bookmarkStart w:id="1" w:name="P12"/>
      <w:bookmarkEnd w:id="1"/>
      <w:r>
        <w:t xml:space="preserve">совместно с заинтересованными федеральными органами исполнительной власти в 3-месячный срок со дня официального опубликования настоящего распоряжения представить в Правительство Российской Федерации проект плана мероприятий по реализации </w:t>
      </w:r>
      <w:hyperlink w:anchor="P29" w:history="1">
        <w:r>
          <w:rPr>
            <w:color w:val="0000FF"/>
          </w:rPr>
          <w:t>Стратегии</w:t>
        </w:r>
      </w:hyperlink>
      <w:r>
        <w:t>;</w:t>
      </w:r>
    </w:p>
    <w:p w:rsidR="00321EFB" w:rsidRDefault="00321EFB">
      <w:pPr>
        <w:pStyle w:val="ConsPlusNormal"/>
        <w:spacing w:before="220"/>
        <w:ind w:firstLine="540"/>
        <w:jc w:val="both"/>
      </w:pPr>
      <w:r>
        <w:t xml:space="preserve">обеспечить </w:t>
      </w:r>
      <w:proofErr w:type="gramStart"/>
      <w:r>
        <w:t>контроль за</w:t>
      </w:r>
      <w:proofErr w:type="gramEnd"/>
      <w:r>
        <w:t xml:space="preserve"> реализацией положений </w:t>
      </w:r>
      <w:hyperlink w:anchor="P29" w:history="1">
        <w:r>
          <w:rPr>
            <w:color w:val="0000FF"/>
          </w:rPr>
          <w:t>Стратегии</w:t>
        </w:r>
      </w:hyperlink>
      <w:r>
        <w:t xml:space="preserve"> при согласовании государственных программ Российской Федерации и иных программных документов.</w:t>
      </w:r>
    </w:p>
    <w:p w:rsidR="00321EFB" w:rsidRDefault="00321EFB">
      <w:pPr>
        <w:pStyle w:val="ConsPlusNormal"/>
        <w:spacing w:before="220"/>
        <w:ind w:firstLine="540"/>
        <w:jc w:val="both"/>
      </w:pPr>
      <w:bookmarkStart w:id="2" w:name="P14"/>
      <w:bookmarkEnd w:id="2"/>
      <w:r>
        <w:t xml:space="preserve">5. Настоящее распоряжение вступает в силу с 1 января 2020 г., за исключением </w:t>
      </w:r>
      <w:hyperlink w:anchor="P11" w:history="1">
        <w:r>
          <w:rPr>
            <w:color w:val="0000FF"/>
          </w:rPr>
          <w:t>абзацев первого</w:t>
        </w:r>
      </w:hyperlink>
      <w:r>
        <w:t xml:space="preserve"> и </w:t>
      </w:r>
      <w:hyperlink w:anchor="P12" w:history="1">
        <w:r>
          <w:rPr>
            <w:color w:val="0000FF"/>
          </w:rPr>
          <w:t>второго пункта 4</w:t>
        </w:r>
      </w:hyperlink>
      <w:r>
        <w:t>, вступающих в силу со дня официального опубликования настоящего распоряжения.</w:t>
      </w:r>
    </w:p>
    <w:p w:rsidR="00321EFB" w:rsidRDefault="00321EFB">
      <w:pPr>
        <w:pStyle w:val="ConsPlusNormal"/>
        <w:jc w:val="both"/>
      </w:pPr>
    </w:p>
    <w:p w:rsidR="00321EFB" w:rsidRDefault="00321EFB">
      <w:pPr>
        <w:pStyle w:val="ConsPlusNormal"/>
        <w:jc w:val="right"/>
      </w:pPr>
      <w:r>
        <w:t>Председатель Правительства</w:t>
      </w:r>
    </w:p>
    <w:p w:rsidR="00321EFB" w:rsidRDefault="00321EFB">
      <w:pPr>
        <w:pStyle w:val="ConsPlusNormal"/>
        <w:jc w:val="right"/>
      </w:pPr>
      <w:r>
        <w:t>Российской Федерации</w:t>
      </w:r>
    </w:p>
    <w:p w:rsidR="00321EFB" w:rsidRDefault="00321EFB">
      <w:pPr>
        <w:pStyle w:val="ConsPlusNormal"/>
        <w:jc w:val="right"/>
      </w:pPr>
      <w:r>
        <w:t>Д.МЕДВЕДЕВ</w:t>
      </w: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right"/>
        <w:outlineLvl w:val="0"/>
      </w:pPr>
      <w:r>
        <w:t>Утверждена</w:t>
      </w:r>
    </w:p>
    <w:p w:rsidR="00321EFB" w:rsidRDefault="00321EFB">
      <w:pPr>
        <w:pStyle w:val="ConsPlusNormal"/>
        <w:jc w:val="right"/>
      </w:pPr>
      <w:r>
        <w:t>распоряжением Правительства</w:t>
      </w:r>
    </w:p>
    <w:p w:rsidR="00321EFB" w:rsidRDefault="00321EFB">
      <w:pPr>
        <w:pStyle w:val="ConsPlusNormal"/>
        <w:jc w:val="right"/>
      </w:pPr>
      <w:r>
        <w:t>Российской Федерации</w:t>
      </w:r>
    </w:p>
    <w:p w:rsidR="00321EFB" w:rsidRDefault="00321EFB">
      <w:pPr>
        <w:pStyle w:val="ConsPlusNormal"/>
        <w:jc w:val="right"/>
      </w:pPr>
      <w:r>
        <w:t>от 20 сентября 2019 г. N 2129-р</w:t>
      </w:r>
    </w:p>
    <w:p w:rsidR="00321EFB" w:rsidRDefault="00321EFB">
      <w:pPr>
        <w:pStyle w:val="ConsPlusNormal"/>
        <w:jc w:val="both"/>
      </w:pPr>
    </w:p>
    <w:p w:rsidR="00321EFB" w:rsidRDefault="00321EFB">
      <w:pPr>
        <w:pStyle w:val="ConsPlusTitle"/>
        <w:jc w:val="center"/>
      </w:pPr>
      <w:bookmarkStart w:id="3" w:name="P29"/>
      <w:bookmarkEnd w:id="3"/>
      <w:r>
        <w:t>СТРАТЕГИЯ</w:t>
      </w:r>
    </w:p>
    <w:p w:rsidR="00321EFB" w:rsidRDefault="00321EFB">
      <w:pPr>
        <w:pStyle w:val="ConsPlusTitle"/>
        <w:jc w:val="center"/>
      </w:pPr>
      <w:r>
        <w:t>РАЗВИТИЯ ТУРИЗМА В РОССИЙСКОЙ ФЕДЕРАЦИИ НА ПЕРИОД</w:t>
      </w:r>
    </w:p>
    <w:p w:rsidR="00321EFB" w:rsidRDefault="00321EFB">
      <w:pPr>
        <w:pStyle w:val="ConsPlusTitle"/>
        <w:jc w:val="center"/>
      </w:pPr>
      <w:r>
        <w:t>ДО 2035 ГОДА</w:t>
      </w:r>
    </w:p>
    <w:p w:rsidR="00321EFB" w:rsidRDefault="00321EFB">
      <w:pPr>
        <w:pStyle w:val="ConsPlusNormal"/>
        <w:jc w:val="both"/>
      </w:pPr>
    </w:p>
    <w:p w:rsidR="00321EFB" w:rsidRDefault="00321EFB">
      <w:pPr>
        <w:pStyle w:val="ConsPlusTitle"/>
        <w:jc w:val="center"/>
        <w:outlineLvl w:val="1"/>
      </w:pPr>
      <w:r>
        <w:t>I. Общие положения</w:t>
      </w:r>
    </w:p>
    <w:p w:rsidR="00321EFB" w:rsidRDefault="00321EFB">
      <w:pPr>
        <w:pStyle w:val="ConsPlusNormal"/>
        <w:jc w:val="both"/>
      </w:pPr>
    </w:p>
    <w:p w:rsidR="00321EFB" w:rsidRDefault="00321EFB">
      <w:pPr>
        <w:pStyle w:val="ConsPlusNormal"/>
        <w:ind w:firstLine="540"/>
        <w:jc w:val="both"/>
      </w:pPr>
      <w:proofErr w:type="gramStart"/>
      <w:r>
        <w:lastRenderedPageBreak/>
        <w:t>Стратегия развития туризма в Российской Федерации на период до 2035 года (далее - Стратегия) направлена на комплексное развитие внутреннего и въездного туризма в Российской Федерации за счет создания условий для формирования и продвижения качественного и конкурентоспособного туристского продукта на внутреннем и международном туристских рынках, усиление социальной роли туризма и обеспечение доступности туристских услуг, отдыха и оздоровления для граждан Российской Федерации.</w:t>
      </w:r>
      <w:proofErr w:type="gramEnd"/>
    </w:p>
    <w:p w:rsidR="00321EFB" w:rsidRDefault="00321EFB">
      <w:pPr>
        <w:pStyle w:val="ConsPlusNormal"/>
        <w:spacing w:before="220"/>
        <w:ind w:firstLine="540"/>
        <w:jc w:val="both"/>
      </w:pPr>
      <w:r>
        <w:t>Основные понятия, используемые в Стратегии, означают следующее:</w:t>
      </w:r>
    </w:p>
    <w:p w:rsidR="00321EFB" w:rsidRDefault="00321EFB">
      <w:pPr>
        <w:pStyle w:val="ConsPlusNormal"/>
        <w:spacing w:before="220"/>
        <w:ind w:firstLine="540"/>
        <w:jc w:val="both"/>
      </w:pPr>
      <w:r>
        <w:t>"автотуризм" - разновидность путешествий, в которых основным средством передвижения туриста является персональный автомобиль (</w:t>
      </w:r>
      <w:hyperlink r:id="rId6" w:history="1">
        <w:r>
          <w:rPr>
            <w:color w:val="0000FF"/>
          </w:rPr>
          <w:t xml:space="preserve">ГОСТ </w:t>
        </w:r>
        <w:proofErr w:type="gramStart"/>
        <w:r>
          <w:rPr>
            <w:color w:val="0000FF"/>
          </w:rPr>
          <w:t>Р</w:t>
        </w:r>
        <w:proofErr w:type="gramEnd"/>
        <w:r>
          <w:rPr>
            <w:color w:val="0000FF"/>
          </w:rPr>
          <w:t xml:space="preserve"> 57806-2017</w:t>
        </w:r>
      </w:hyperlink>
      <w:r>
        <w:t xml:space="preserve"> "Туристские услуги в области самодеятельного туризма. </w:t>
      </w:r>
      <w:proofErr w:type="gramStart"/>
      <w:r>
        <w:t>Общие требования");</w:t>
      </w:r>
      <w:proofErr w:type="gramEnd"/>
    </w:p>
    <w:p w:rsidR="00321EFB" w:rsidRDefault="00321EFB">
      <w:pPr>
        <w:pStyle w:val="ConsPlusNormal"/>
        <w:spacing w:before="220"/>
        <w:ind w:firstLine="540"/>
        <w:jc w:val="both"/>
      </w:pPr>
      <w:r>
        <w:t>"горнолыжный комплекс" - целенаправленно формируемая совокупность технических, технологических, организационных средств, а также хозяйствующих субъектов (юридических лиц и индивидуальных предпринимателей), обеспечивающих активный и пассивный отдых потребителей, связанный с катанием со склонов с использованием спортивно-развлекательного инвентаря (горные лыжи, сноуборды, тюбинги, санки и т.п.) (</w:t>
      </w:r>
      <w:hyperlink r:id="rId7" w:history="1">
        <w:r>
          <w:rPr>
            <w:color w:val="0000FF"/>
          </w:rPr>
          <w:t xml:space="preserve">ГОСТ </w:t>
        </w:r>
        <w:proofErr w:type="gramStart"/>
        <w:r>
          <w:rPr>
            <w:color w:val="0000FF"/>
          </w:rPr>
          <w:t>Р</w:t>
        </w:r>
        <w:proofErr w:type="gramEnd"/>
        <w:r>
          <w:rPr>
            <w:color w:val="0000FF"/>
          </w:rPr>
          <w:t xml:space="preserve"> 55881-2016</w:t>
        </w:r>
      </w:hyperlink>
      <w:r>
        <w:t xml:space="preserve"> "Туристские услуги. </w:t>
      </w:r>
      <w:proofErr w:type="gramStart"/>
      <w:r>
        <w:t>Общие требования к деятельности горнолыжных комплексов");</w:t>
      </w:r>
      <w:proofErr w:type="gramEnd"/>
    </w:p>
    <w:p w:rsidR="00321EFB" w:rsidRDefault="00321EFB">
      <w:pPr>
        <w:pStyle w:val="ConsPlusNormal"/>
        <w:spacing w:before="220"/>
        <w:ind w:firstLine="540"/>
        <w:jc w:val="both"/>
      </w:pPr>
      <w:r>
        <w:t>"горнолыжный туризм" - активный вид отдыха на территории горнолыжного комплекса в спортивных, физкультурных, оздоровительных и рекреационных целях;</w:t>
      </w:r>
    </w:p>
    <w:p w:rsidR="00321EFB" w:rsidRDefault="00321EFB">
      <w:pPr>
        <w:pStyle w:val="ConsPlusNormal"/>
        <w:spacing w:before="220"/>
        <w:ind w:firstLine="540"/>
        <w:jc w:val="both"/>
      </w:pPr>
      <w:proofErr w:type="gramStart"/>
      <w:r>
        <w:t>"деловой туризм" - путешествие в профессионально-деловых целях (командировки, конференции, конгрессы, выставки, встречи, деловые мероприятия и пр.), включающее в себя предоставление услуг проезда, проживания, организации встреч, питания, культурного, музейного, досугового характера и т.п.;</w:t>
      </w:r>
      <w:proofErr w:type="gramEnd"/>
    </w:p>
    <w:p w:rsidR="00321EFB" w:rsidRDefault="00321EFB">
      <w:pPr>
        <w:pStyle w:val="ConsPlusNormal"/>
        <w:spacing w:before="220"/>
        <w:ind w:firstLine="540"/>
        <w:jc w:val="both"/>
      </w:pPr>
      <w:r>
        <w:t>"индивидуальные средства размещения" - средства размещения (здания, часть здания, помещения), используемые физическими лицами, не являющимися индивидуальными предпринимателями, для временного проживания и предоставления услуг средств размещения (</w:t>
      </w:r>
      <w:hyperlink r:id="rId8" w:history="1">
        <w:r>
          <w:rPr>
            <w:color w:val="0000FF"/>
          </w:rPr>
          <w:t xml:space="preserve">ГОСТ </w:t>
        </w:r>
        <w:proofErr w:type="gramStart"/>
        <w:r>
          <w:rPr>
            <w:color w:val="0000FF"/>
          </w:rPr>
          <w:t>Р</w:t>
        </w:r>
        <w:proofErr w:type="gramEnd"/>
        <w:r>
          <w:rPr>
            <w:color w:val="0000FF"/>
          </w:rPr>
          <w:t xml:space="preserve"> 51185-2014</w:t>
        </w:r>
      </w:hyperlink>
      <w:r>
        <w:t xml:space="preserve"> "Туристские услуги. Средства размещения. Общие требования");</w:t>
      </w:r>
    </w:p>
    <w:p w:rsidR="00321EFB" w:rsidRDefault="00321EFB">
      <w:pPr>
        <w:pStyle w:val="ConsPlusNormal"/>
        <w:spacing w:before="220"/>
        <w:ind w:firstLine="540"/>
        <w:jc w:val="both"/>
      </w:pPr>
      <w:r>
        <w:t>"коллективные средства размещения" - средства размещения (здания, часть здания, помещения), используемые для предоставления услуг размещения юридическими лицами или индивидуальными предпринимателями (</w:t>
      </w:r>
      <w:hyperlink r:id="rId9" w:history="1">
        <w:r>
          <w:rPr>
            <w:color w:val="0000FF"/>
          </w:rPr>
          <w:t xml:space="preserve">ГОСТ </w:t>
        </w:r>
        <w:proofErr w:type="gramStart"/>
        <w:r>
          <w:rPr>
            <w:color w:val="0000FF"/>
          </w:rPr>
          <w:t>Р</w:t>
        </w:r>
        <w:proofErr w:type="gramEnd"/>
        <w:r>
          <w:rPr>
            <w:color w:val="0000FF"/>
          </w:rPr>
          <w:t xml:space="preserve"> 51185-2014</w:t>
        </w:r>
      </w:hyperlink>
      <w:r>
        <w:t xml:space="preserve"> "Туристские услуги. Средства размещения. </w:t>
      </w:r>
      <w:proofErr w:type="gramStart"/>
      <w:r>
        <w:t>Общие требования");</w:t>
      </w:r>
      <w:proofErr w:type="gramEnd"/>
    </w:p>
    <w:p w:rsidR="00321EFB" w:rsidRDefault="00321EFB">
      <w:pPr>
        <w:pStyle w:val="ConsPlusNormal"/>
        <w:spacing w:before="220"/>
        <w:ind w:firstLine="540"/>
        <w:jc w:val="both"/>
      </w:pPr>
      <w:r>
        <w:t xml:space="preserve">"круизный туризм" - путешествие на круизном </w:t>
      </w:r>
      <w:proofErr w:type="gramStart"/>
      <w:r>
        <w:t>судне</w:t>
      </w:r>
      <w:proofErr w:type="gramEnd"/>
      <w:r>
        <w:t xml:space="preserve"> по обозначенному маршруту в культурно-познавательных, досугово-рекреационных, оздоровительных, профессионально-деловых и других целях;</w:t>
      </w:r>
    </w:p>
    <w:p w:rsidR="00321EFB" w:rsidRDefault="00321EFB">
      <w:pPr>
        <w:pStyle w:val="ConsPlusNormal"/>
        <w:spacing w:before="220"/>
        <w:ind w:firstLine="540"/>
        <w:jc w:val="both"/>
      </w:pPr>
      <w:r>
        <w:t>"культурно-познавательный туризм" - путешествие с познавательными целями, которое знакомит туриста с историко-культурными и природными ценностями, традициями и обычаями, в том числе посредством осуществления экскурсионной деятельности и проведения событийных мероприятий;</w:t>
      </w:r>
    </w:p>
    <w:p w:rsidR="00321EFB" w:rsidRDefault="00321EFB">
      <w:pPr>
        <w:pStyle w:val="ConsPlusNormal"/>
        <w:spacing w:before="220"/>
        <w:ind w:firstLine="540"/>
        <w:jc w:val="both"/>
      </w:pPr>
      <w:r>
        <w:t>"лечебно-оздоровительный туризм" - туризм с целью оздоровления и укрепления здоровья;</w:t>
      </w:r>
    </w:p>
    <w:p w:rsidR="00321EFB" w:rsidRDefault="00321EFB">
      <w:pPr>
        <w:pStyle w:val="ConsPlusNormal"/>
        <w:spacing w:before="220"/>
        <w:ind w:firstLine="540"/>
        <w:jc w:val="both"/>
      </w:pPr>
      <w:r>
        <w:t>"магистральная инфраструктура" - объекты транспортной и энергетической инфраструктуры федерального, межрегионального значения, развитие которых обеспечивается при реализации комплексного плана модернизации и расширения магистральной инфраструктуры до 2024 года;</w:t>
      </w:r>
    </w:p>
    <w:p w:rsidR="00321EFB" w:rsidRDefault="00321EFB">
      <w:pPr>
        <w:pStyle w:val="ConsPlusNormal"/>
        <w:spacing w:before="220"/>
        <w:ind w:firstLine="540"/>
        <w:jc w:val="both"/>
      </w:pPr>
      <w:r>
        <w:t xml:space="preserve">"мастер-план развития туристской территории" - план пространственного развития туристской территории, самостоятельный документ или раздел стратегического документа регионального и (или) муниципального уровня, определяющий локализацию проектов по </w:t>
      </w:r>
      <w:r>
        <w:lastRenderedPageBreak/>
        <w:t>развитию туристской территории. Мастер-план разрабатывается на всю территорию (часть) муниципальных образований либо территорию нескольких муниципальных образований в составе туристской территории, включает территорию точек притяжения, мест локализации коллективных средств размещения, зоны объектов вспомогательной и транспортной инфраструктуры, обеспечивающей развитие туристской территории и иных зон;</w:t>
      </w:r>
    </w:p>
    <w:p w:rsidR="00321EFB" w:rsidRDefault="00321EFB">
      <w:pPr>
        <w:pStyle w:val="ConsPlusNormal"/>
        <w:spacing w:before="220"/>
        <w:ind w:firstLine="540"/>
        <w:jc w:val="both"/>
      </w:pPr>
      <w:r>
        <w:t>"молодежный туризм" - туризм лиц в возрасте от 18 до 35 лет;</w:t>
      </w:r>
    </w:p>
    <w:p w:rsidR="00321EFB" w:rsidRDefault="00321EFB">
      <w:pPr>
        <w:pStyle w:val="ConsPlusNormal"/>
        <w:spacing w:before="220"/>
        <w:ind w:firstLine="540"/>
        <w:jc w:val="both"/>
      </w:pPr>
      <w:r>
        <w:t>"научный туризм" - путешествие без извлечения туристом материальной выгоды в целях сбора научной информации, проведения научных исследований, посещения научных мероприятий;</w:t>
      </w:r>
    </w:p>
    <w:p w:rsidR="00321EFB" w:rsidRDefault="00321EFB">
      <w:pPr>
        <w:pStyle w:val="ConsPlusNormal"/>
        <w:spacing w:before="220"/>
        <w:ind w:firstLine="540"/>
        <w:jc w:val="both"/>
      </w:pPr>
      <w:r>
        <w:t>"нишевые виды туризма" - редкие виды туризма;</w:t>
      </w:r>
    </w:p>
    <w:p w:rsidR="00321EFB" w:rsidRDefault="00321EFB">
      <w:pPr>
        <w:pStyle w:val="ConsPlusNormal"/>
        <w:spacing w:before="220"/>
        <w:ind w:firstLine="540"/>
        <w:jc w:val="both"/>
      </w:pPr>
      <w:proofErr w:type="gramStart"/>
      <w:r>
        <w:t>"обеспечивающая инфраструктура" - объекты, необходимые для функционирования объектов туристской инфраструктуры на туристских территориях, в том числе сети электроснабжения, газоснабжения, теплоснабжения, водоснабжения, водоотведения, связи, дноуглубление и берегоукрепление, берегозащитные, пляжеудерживающие сооружения, объекты благоустройства общественных городских пространств, очистные сооружения, а также подключение к ним;</w:t>
      </w:r>
      <w:proofErr w:type="gramEnd"/>
    </w:p>
    <w:p w:rsidR="00321EFB" w:rsidRDefault="00321EFB">
      <w:pPr>
        <w:pStyle w:val="ConsPlusNormal"/>
        <w:spacing w:before="220"/>
        <w:ind w:firstLine="540"/>
        <w:jc w:val="both"/>
      </w:pPr>
      <w:r>
        <w:t>"план развития туристской территории" - комплекс мероприятий и индивидуальных мер по развитию туристской территории, включающий в себя единую концепцию развития и продвижения туристского продукта, мастер-план развития туристской территории, перечень инвестиционных проектов, проектов по развитию объектов транспортной, обеспечивающей и туристской инфраструктуры, запрос на индивидуальный набор мер государственной поддержки;</w:t>
      </w:r>
    </w:p>
    <w:p w:rsidR="00321EFB" w:rsidRDefault="00321EFB">
      <w:pPr>
        <w:pStyle w:val="ConsPlusNormal"/>
        <w:spacing w:before="220"/>
        <w:ind w:firstLine="540"/>
        <w:jc w:val="both"/>
      </w:pPr>
      <w:r>
        <w:t>"промышленный туризм" - посещения и мероприятия на объекте, позволяющие посетителям понять процессы и секреты производства, относящиеся к прошлому, настоящему или будущему (</w:t>
      </w:r>
      <w:hyperlink r:id="rId10" w:history="1">
        <w:r>
          <w:rPr>
            <w:color w:val="0000FF"/>
          </w:rPr>
          <w:t xml:space="preserve">ГОСТ </w:t>
        </w:r>
        <w:proofErr w:type="gramStart"/>
        <w:r>
          <w:rPr>
            <w:color w:val="0000FF"/>
          </w:rPr>
          <w:t>Р</w:t>
        </w:r>
        <w:proofErr w:type="gramEnd"/>
        <w:r>
          <w:rPr>
            <w:color w:val="0000FF"/>
          </w:rPr>
          <w:t xml:space="preserve"> ИСО 13810-2016</w:t>
        </w:r>
      </w:hyperlink>
      <w:r>
        <w:t xml:space="preserve"> "Туристские услуги. Промышленный туризм. </w:t>
      </w:r>
      <w:proofErr w:type="gramStart"/>
      <w:r>
        <w:t>Предоставление услуг");</w:t>
      </w:r>
      <w:proofErr w:type="gramEnd"/>
    </w:p>
    <w:p w:rsidR="00321EFB" w:rsidRDefault="00321EFB">
      <w:pPr>
        <w:pStyle w:val="ConsPlusNormal"/>
        <w:spacing w:before="220"/>
        <w:ind w:firstLine="540"/>
        <w:jc w:val="both"/>
      </w:pPr>
      <w:r>
        <w:t>"сезонность" - устойчиво (регулярно) повторяющаяся, характерная для туристской территории цикличность туристской деятельности, связанная с изменением условий пребывания туристов и экскурсантов;</w:t>
      </w:r>
    </w:p>
    <w:p w:rsidR="00321EFB" w:rsidRDefault="00321EFB">
      <w:pPr>
        <w:pStyle w:val="ConsPlusNormal"/>
        <w:spacing w:before="220"/>
        <w:ind w:firstLine="540"/>
        <w:jc w:val="both"/>
      </w:pPr>
      <w:r>
        <w:t>"сельский туризм" - вид туризма, который предполагает временное размещение туристов в сельской местности с целью отдыха и (или) участия в сельскохозяйственных работах без извлечения туристом материальной выгоды;</w:t>
      </w:r>
    </w:p>
    <w:p w:rsidR="00321EFB" w:rsidRDefault="00321EFB">
      <w:pPr>
        <w:pStyle w:val="ConsPlusNormal"/>
        <w:spacing w:before="220"/>
        <w:ind w:firstLine="540"/>
        <w:jc w:val="both"/>
      </w:pPr>
      <w:r>
        <w:t xml:space="preserve">"система навигации и ориентирования в сфере туризма" - совокупность необходимой для ориентирования туристов информации о туристских ресурсах </w:t>
      </w:r>
      <w:proofErr w:type="gramStart"/>
      <w:r>
        <w:t>и</w:t>
      </w:r>
      <w:proofErr w:type="gramEnd"/>
      <w:r>
        <w:t xml:space="preserve">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321EFB" w:rsidRDefault="00321EFB">
      <w:pPr>
        <w:pStyle w:val="ConsPlusNormal"/>
        <w:spacing w:before="220"/>
        <w:ind w:firstLine="540"/>
        <w:jc w:val="both"/>
      </w:pPr>
      <w:r>
        <w:t>"точки входа туристского потока" - автовокзалы (автостанции), аэровокзалы, железнодорожные вокзалы, пассажирские остановочные пункты (платформы), морские и речные вокзалы, причалы и пристани, пункты пропуска на государственной границе Российской Федерации;</w:t>
      </w:r>
    </w:p>
    <w:p w:rsidR="00321EFB" w:rsidRDefault="00321EFB">
      <w:pPr>
        <w:pStyle w:val="ConsPlusNormal"/>
        <w:spacing w:before="220"/>
        <w:ind w:firstLine="540"/>
        <w:jc w:val="both"/>
      </w:pPr>
      <w:r>
        <w:t xml:space="preserve">"туристская инфраструктура" - коллективные средства размещения, объекты общественного питания, объекты туристского показа и посещения, объекты придорожного сервиса, объекты торговли и другие объекты, относящиеся к организациям, ведущим деятельность в соответствии с видами Общероссийского </w:t>
      </w:r>
      <w:hyperlink r:id="rId11" w:history="1">
        <w:r>
          <w:rPr>
            <w:color w:val="0000FF"/>
          </w:rPr>
          <w:t>классификатора</w:t>
        </w:r>
      </w:hyperlink>
      <w:r>
        <w:t xml:space="preserve"> видов экономической деятельности, относящимися к собирательной классификационной </w:t>
      </w:r>
      <w:hyperlink r:id="rId12" w:history="1">
        <w:r>
          <w:rPr>
            <w:color w:val="0000FF"/>
          </w:rPr>
          <w:t>группировке</w:t>
        </w:r>
      </w:hyperlink>
      <w:r>
        <w:t xml:space="preserve"> видов экономической деятельности "Туризм";</w:t>
      </w:r>
    </w:p>
    <w:p w:rsidR="00321EFB" w:rsidRDefault="00321EFB">
      <w:pPr>
        <w:pStyle w:val="ConsPlusNormal"/>
        <w:spacing w:before="220"/>
        <w:ind w:firstLine="540"/>
        <w:jc w:val="both"/>
      </w:pPr>
      <w:r>
        <w:lastRenderedPageBreak/>
        <w:t>"туристская территория" - физическое пространство (муниципальное образование или группа муниципальных образований), которое характеризуется наличием общего туристского продукта;</w:t>
      </w:r>
    </w:p>
    <w:p w:rsidR="00321EFB" w:rsidRDefault="00321EFB">
      <w:pPr>
        <w:pStyle w:val="ConsPlusNormal"/>
        <w:spacing w:before="220"/>
        <w:ind w:firstLine="540"/>
        <w:jc w:val="both"/>
      </w:pPr>
      <w:r>
        <w:t>"</w:t>
      </w:r>
      <w:proofErr w:type="gramStart"/>
      <w:r>
        <w:t>туристский</w:t>
      </w:r>
      <w:proofErr w:type="gramEnd"/>
      <w:r>
        <w:t xml:space="preserve"> маркетплейс" - информационная система на базе цифровой платформы по предоставлению информации, бронированию и приобретению туристских продуктов на территории Российской Федерации, объединяющая значительное число участников рынка туристских услуг на территории Российской Федерации;</w:t>
      </w:r>
    </w:p>
    <w:p w:rsidR="00321EFB" w:rsidRDefault="00321EFB">
      <w:pPr>
        <w:pStyle w:val="ConsPlusNormal"/>
        <w:spacing w:before="220"/>
        <w:ind w:firstLine="540"/>
        <w:jc w:val="both"/>
      </w:pPr>
      <w:r>
        <w:t>"туристский поток" - совокупность внутренних и въездных туристов, прибывших на туристскую территорию;</w:t>
      </w:r>
    </w:p>
    <w:p w:rsidR="00321EFB" w:rsidRDefault="00321EFB">
      <w:pPr>
        <w:pStyle w:val="ConsPlusNormal"/>
        <w:spacing w:before="220"/>
        <w:ind w:firstLine="540"/>
        <w:jc w:val="both"/>
      </w:pPr>
      <w:r>
        <w:t xml:space="preserve">"экологическая емкость туристской территории" - величина допустимого совокупного воздействия всех источников на окружающую среду и (или) отдельные компоненты природной среды в пределах туристской территории и (или) акватории, при соблюдении которой </w:t>
      </w:r>
      <w:proofErr w:type="gramStart"/>
      <w:r>
        <w:t>обеспечивается устойчивое функционирование естественных экологических систем и сохраняется</w:t>
      </w:r>
      <w:proofErr w:type="gramEnd"/>
      <w:r>
        <w:t xml:space="preserve"> биологическое разнообразие;</w:t>
      </w:r>
    </w:p>
    <w:p w:rsidR="00321EFB" w:rsidRDefault="00321EFB">
      <w:pPr>
        <w:pStyle w:val="ConsPlusNormal"/>
        <w:spacing w:before="220"/>
        <w:ind w:firstLine="540"/>
        <w:jc w:val="both"/>
      </w:pPr>
      <w:r>
        <w:t>"экологическая нагрузка на туристскую территорию" - совокупное воздействие всех источников на окружающую среду и (или) отдельные компоненты природной среды в пределах туристской территории;</w:t>
      </w:r>
    </w:p>
    <w:p w:rsidR="00321EFB" w:rsidRDefault="00321EFB">
      <w:pPr>
        <w:pStyle w:val="ConsPlusNormal"/>
        <w:spacing w:before="220"/>
        <w:ind w:firstLine="540"/>
        <w:jc w:val="both"/>
      </w:pPr>
      <w:r>
        <w:t>"экологическая туристская тропа" - обустроенные и особо охраняемые экотуристские маршруты, создаваемые с целью экологического просвещения населения путем установления по маршруту знаков туристской навигации, например информационных стендов (</w:t>
      </w:r>
      <w:hyperlink r:id="rId13" w:history="1">
        <w:r>
          <w:rPr>
            <w:color w:val="0000FF"/>
          </w:rPr>
          <w:t xml:space="preserve">ГОСТ </w:t>
        </w:r>
        <w:proofErr w:type="gramStart"/>
        <w:r>
          <w:rPr>
            <w:color w:val="0000FF"/>
          </w:rPr>
          <w:t>Р</w:t>
        </w:r>
        <w:proofErr w:type="gramEnd"/>
        <w:r>
          <w:rPr>
            <w:color w:val="0000FF"/>
          </w:rPr>
          <w:t xml:space="preserve"> 56642-2015</w:t>
        </w:r>
      </w:hyperlink>
      <w:r>
        <w:t xml:space="preserve"> "Туристские услуги. Экологический туризм. Общие требования");</w:t>
      </w:r>
    </w:p>
    <w:p w:rsidR="00321EFB" w:rsidRDefault="00321EFB">
      <w:pPr>
        <w:pStyle w:val="ConsPlusNormal"/>
        <w:spacing w:before="220"/>
        <w:ind w:firstLine="540"/>
        <w:jc w:val="both"/>
      </w:pPr>
      <w:r>
        <w:t>"экологический туризм" - деятельность по организации путешествий, включающая все формы природного туризма, при которых основной мотивацией туристов является наблюдение и приобщение к природе при стремлении к ее сохранению (</w:t>
      </w:r>
      <w:hyperlink r:id="rId14" w:history="1">
        <w:r>
          <w:rPr>
            <w:color w:val="0000FF"/>
          </w:rPr>
          <w:t xml:space="preserve">ГОСТ </w:t>
        </w:r>
        <w:proofErr w:type="gramStart"/>
        <w:r>
          <w:rPr>
            <w:color w:val="0000FF"/>
          </w:rPr>
          <w:t>Р</w:t>
        </w:r>
        <w:proofErr w:type="gramEnd"/>
        <w:r>
          <w:rPr>
            <w:color w:val="0000FF"/>
          </w:rPr>
          <w:t xml:space="preserve"> 56642-2015</w:t>
        </w:r>
      </w:hyperlink>
      <w:r>
        <w:t xml:space="preserve"> "Туристские услуги. Экологический туризм. </w:t>
      </w:r>
      <w:proofErr w:type="gramStart"/>
      <w:r>
        <w:t>Общие требования").</w:t>
      </w:r>
      <w:proofErr w:type="gramEnd"/>
    </w:p>
    <w:p w:rsidR="00321EFB" w:rsidRDefault="00321EFB">
      <w:pPr>
        <w:pStyle w:val="ConsPlusNormal"/>
        <w:jc w:val="both"/>
      </w:pPr>
    </w:p>
    <w:p w:rsidR="00321EFB" w:rsidRDefault="00321EFB">
      <w:pPr>
        <w:pStyle w:val="ConsPlusTitle"/>
        <w:jc w:val="center"/>
        <w:outlineLvl w:val="2"/>
      </w:pPr>
      <w:r>
        <w:t>1. Современные тенденции и перспективы развития</w:t>
      </w:r>
    </w:p>
    <w:p w:rsidR="00321EFB" w:rsidRDefault="00321EFB">
      <w:pPr>
        <w:pStyle w:val="ConsPlusTitle"/>
        <w:jc w:val="center"/>
      </w:pPr>
      <w:r>
        <w:t>туризма в мире</w:t>
      </w:r>
    </w:p>
    <w:p w:rsidR="00321EFB" w:rsidRDefault="00321EFB">
      <w:pPr>
        <w:pStyle w:val="ConsPlusNormal"/>
        <w:jc w:val="both"/>
      </w:pPr>
    </w:p>
    <w:p w:rsidR="00321EFB" w:rsidRDefault="00321EFB">
      <w:pPr>
        <w:pStyle w:val="ConsPlusNormal"/>
        <w:ind w:firstLine="540"/>
        <w:jc w:val="both"/>
      </w:pPr>
      <w:proofErr w:type="gramStart"/>
      <w:r>
        <w:t>По данным отчета Всемирного совета по туризму и путешествиям, совокупный вклад туризма в мировой валовой внутренний продукт оценивается на уровне 10,4 процента, или около 8,3 трлн. долларов США (3,2 процента - оценка прямого вклада туризма без учета косвенных и индуцированных эффектов на экономику), при этом 1 из 10 рабочих мест в мире создается в туристском секторе.</w:t>
      </w:r>
      <w:proofErr w:type="gramEnd"/>
      <w:r>
        <w:t xml:space="preserve"> Прямой вклад туризма в государствах - членах Организации экономического сотрудничества и развития, согласно отчету о трендах и политике в области туризма за 2018 год, в среднем составляет 4,2 процента в валовой внутренний продукт, 6,9 процента - в занятость и 21,7 процента - в объем экспорта услуг. По данным Всемирной туристской организации, потоки международного туризма удвоились за последние два десятилетия: с 0,68 млрд. въездных туристов в 2000 году до 1,3 млрд. в 2017 году и оценочно до 1,4 млрд. в 2018 году.</w:t>
      </w:r>
    </w:p>
    <w:p w:rsidR="00321EFB" w:rsidRDefault="00321EFB">
      <w:pPr>
        <w:pStyle w:val="ConsPlusNormal"/>
        <w:spacing w:before="220"/>
        <w:ind w:firstLine="540"/>
        <w:jc w:val="both"/>
      </w:pPr>
      <w:r>
        <w:t xml:space="preserve">Туризм остается одной из крупнейших статей международной торговли в несырьевом секторе. По данным Всемирной туристской организации, экспорт туристского сектора занимает 3 место в мировом экспорте после химикатов и топлива, обогнав продукцию автопрома. Для большинства развитых стран туризм - лидирующая статья в экспорте. </w:t>
      </w:r>
      <w:proofErr w:type="gramStart"/>
      <w:r>
        <w:t>Общий объем экспорта сектора туризма в 2017 году составил 1,6 трлн. долларов США, то есть примерно 4,4 млрд. долларов США в день (1200 долларов США на 1 туриста), что составляет около 7 процентов международного объема экспорта товаров и услуг (22,9 трлн. долларов США) и 29 процентов международного объема экспорта услуг (5,4 трлн. долларов США).</w:t>
      </w:r>
      <w:proofErr w:type="gramEnd"/>
      <w:r>
        <w:t xml:space="preserve"> В 2010 - 2017 годах среднегодовой темп роста объема мирового экспорта туристских услуг составлял около 4 - 7 </w:t>
      </w:r>
      <w:r>
        <w:lastRenderedPageBreak/>
        <w:t>процентов.</w:t>
      </w:r>
    </w:p>
    <w:p w:rsidR="00321EFB" w:rsidRDefault="00321EFB">
      <w:pPr>
        <w:pStyle w:val="ConsPlusNormal"/>
        <w:spacing w:before="220"/>
        <w:ind w:firstLine="540"/>
        <w:jc w:val="both"/>
      </w:pPr>
      <w:r>
        <w:t>Объемы доходов от международного туризма по категории "поездки" (без учета затрат на транспорт) в мире также продемонстрировали значительный рост: с 475 млрд. долларов США в 2000 году (около 700 долларов США на 1 туриста) до 1310 млрд. долларов США в 2017 году (около 1000 долларов США на 1 туриста). Кроме того, помимо общего размера трат международных туристов и доходов принимающих стран, размер международных транспортных услуг, оказанных нерезидентам в мире, в 2017 году составил около 240 млрд. долларов США (180 долларов США на 1 туриста).</w:t>
      </w:r>
    </w:p>
    <w:p w:rsidR="00321EFB" w:rsidRDefault="00321EFB">
      <w:pPr>
        <w:pStyle w:val="ConsPlusNormal"/>
        <w:spacing w:before="220"/>
        <w:ind w:firstLine="540"/>
        <w:jc w:val="both"/>
      </w:pPr>
      <w:r>
        <w:t>Важной характеристикой международного туризма является относительная устойчивость сектора в период экономических спадов и геополитической нестабильности и быстрое восстановление после спада. Так, снижение международного туристского потока в 2009 году составило 4 процента, а уже в 2010 году он вернулся к росту, продемонстрировав 42 процента увеличения по итогам 2017 года относительно докризисного уровня 2008 года. Схожая картина происходила и в части объемов туристских затрат - после сокращения в 2009 году на 9 процентов по сравнению с 2008 годом объем мировых туристских расходов уже в 2010 году почти восстановился до докризисного уровня и по итогам 2017 года вырос на 43 процента по сравнению с 2008 годом.</w:t>
      </w:r>
    </w:p>
    <w:p w:rsidR="00321EFB" w:rsidRDefault="00321EFB">
      <w:pPr>
        <w:pStyle w:val="ConsPlusNormal"/>
        <w:spacing w:before="220"/>
        <w:ind w:firstLine="540"/>
        <w:jc w:val="both"/>
      </w:pPr>
      <w:r>
        <w:t>Организация экономического сотрудничества и развития в рамках инициативы по системе учета международной торговли на основе добавленной стоимости подчеркивает особенно важный вклад экспорта туристских услуг и его влияние на формирование доли туристского сектора в валовом внутреннем продукте. Данные Организации экономического сотрудничества и развития показывают, что экспорт услуг создает для принимающих туристские потоки стран добавочную стоимость выше среднего уровня по экономике - 80 процентов оборота экспорта туризма конвертируются в добавленную стоимость туристской отрасли страны.</w:t>
      </w:r>
    </w:p>
    <w:p w:rsidR="00321EFB" w:rsidRDefault="00321EFB">
      <w:pPr>
        <w:pStyle w:val="ConsPlusNormal"/>
        <w:spacing w:before="220"/>
        <w:ind w:firstLine="540"/>
        <w:jc w:val="both"/>
      </w:pPr>
      <w:r>
        <w:t>По данным Всемирного совета по туризму и путешествиям, наибольшая доля мирового валового внутреннего продукта в части туризма в 2017 году приходится на Азиатско-Тихоокеанский регион (36 процентов), тогда как Европа и Америка занимают второе и третье места соответственно, вместе добавляя 59 процентов к мировому валовому внутреннему продукту туризма.</w:t>
      </w:r>
    </w:p>
    <w:p w:rsidR="00321EFB" w:rsidRDefault="00321EFB">
      <w:pPr>
        <w:pStyle w:val="ConsPlusNormal"/>
        <w:spacing w:before="220"/>
        <w:ind w:firstLine="540"/>
        <w:jc w:val="both"/>
      </w:pPr>
      <w:proofErr w:type="gramStart"/>
      <w:r>
        <w:t>По данным Всемирной туристской организации, особенностью последних лет стало перераспределение туристов между регионами международного туризма и повышение роли Азиатско-Тихоокеанского региона (рост на 6 процентов в 2017 году по сравнению с 2016 годом), Африки (на 8 процентов) и Америки (на 5 процентов), при этом все направления получили прирост потока туристов из-за роста авиаперевозок и развития связей между регионами мира.</w:t>
      </w:r>
      <w:proofErr w:type="gramEnd"/>
    </w:p>
    <w:p w:rsidR="00321EFB" w:rsidRDefault="00321EFB">
      <w:pPr>
        <w:pStyle w:val="ConsPlusNormal"/>
        <w:spacing w:before="220"/>
        <w:ind w:firstLine="540"/>
        <w:jc w:val="both"/>
      </w:pPr>
      <w:r>
        <w:t xml:space="preserve">Самый посещаемый регион в мире - Европа - показал рост в 9 процентов, Ближний Восток - 4 процента. </w:t>
      </w:r>
      <w:proofErr w:type="gramStart"/>
      <w:r>
        <w:t>Около 60 процентов всех туристских затрат (1,3 трлн. долларов США) в 2017 году были сконцентрированы в топ-15 странах (в том числе в Соединенных Штатах Америки, Испании, Франции, Таиланде, Великобритании, Италии, Австралии, Германии, Японии, Китае, Индии, Турции, Мексике).</w:t>
      </w:r>
      <w:proofErr w:type="gramEnd"/>
      <w:r>
        <w:t xml:space="preserve"> Россия заняла 34 место в общих тратах международных туристов на своей территории, которые составили 9 млрд. долларов США (0,7 процента общих трат по миру), при этом стала восьмой страной в рейтинге трат туристов по объему расходов, понесенных за рубежом выезжающими из страны туристами (около 2,5 процента общих трат международных туристов). Лидерами по объему расходов, понесенных за рубежом выезжающими из страны туристами, являются Китай, Соединенные Штаты Америки и Германия.</w:t>
      </w:r>
    </w:p>
    <w:p w:rsidR="00321EFB" w:rsidRDefault="00321EFB">
      <w:pPr>
        <w:pStyle w:val="ConsPlusNormal"/>
        <w:spacing w:before="220"/>
        <w:ind w:firstLine="540"/>
        <w:jc w:val="both"/>
      </w:pPr>
      <w:r>
        <w:t>По данным Всемирной туристской организации, в 2017 году Россия находилась на 15-м месте стран - лидеров по количеству прибытий иностранных граждан.</w:t>
      </w:r>
    </w:p>
    <w:p w:rsidR="00321EFB" w:rsidRDefault="00321EFB">
      <w:pPr>
        <w:pStyle w:val="ConsPlusNormal"/>
        <w:jc w:val="both"/>
      </w:pPr>
    </w:p>
    <w:p w:rsidR="00321EFB" w:rsidRDefault="00321EFB">
      <w:pPr>
        <w:pStyle w:val="ConsPlusTitle"/>
        <w:jc w:val="center"/>
        <w:outlineLvl w:val="2"/>
      </w:pPr>
      <w:r>
        <w:t>2. Текущее состояние и потенциал развития туризма</w:t>
      </w:r>
    </w:p>
    <w:p w:rsidR="00321EFB" w:rsidRDefault="00321EFB">
      <w:pPr>
        <w:pStyle w:val="ConsPlusTitle"/>
        <w:jc w:val="center"/>
      </w:pPr>
      <w:r>
        <w:lastRenderedPageBreak/>
        <w:t>в Российской Федерации</w:t>
      </w:r>
    </w:p>
    <w:p w:rsidR="00321EFB" w:rsidRDefault="00321EFB">
      <w:pPr>
        <w:pStyle w:val="ConsPlusNormal"/>
        <w:jc w:val="both"/>
      </w:pPr>
    </w:p>
    <w:p w:rsidR="00321EFB" w:rsidRDefault="00321EFB">
      <w:pPr>
        <w:pStyle w:val="ConsPlusNormal"/>
        <w:ind w:firstLine="540"/>
        <w:jc w:val="both"/>
      </w:pPr>
      <w:r>
        <w:t xml:space="preserve">Динамика развития отрасли в последние годы характеризуется ростом большинства показателей. По данным Федеральной службы государственной статистики, номерной фонд и вместимость коллективных средств размещения по сравнению с 2011 годом выросли почти в 1,7 раза. В 2017 году </w:t>
      </w:r>
      <w:proofErr w:type="gramStart"/>
      <w:r>
        <w:t>был</w:t>
      </w:r>
      <w:proofErr w:type="gramEnd"/>
      <w:r>
        <w:t xml:space="preserve"> достигнут уровень 254 млн. ночевок (в 1,5 раза больше показателя 2012 года).</w:t>
      </w:r>
    </w:p>
    <w:p w:rsidR="00321EFB" w:rsidRDefault="00321EFB">
      <w:pPr>
        <w:pStyle w:val="ConsPlusNormal"/>
        <w:spacing w:before="220"/>
        <w:ind w:firstLine="540"/>
        <w:jc w:val="both"/>
      </w:pPr>
      <w:r>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3,8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1 жителя, что в 1,4 раза меньше, чем в США, в 2,1 раза меньше, чем в Германии, в 4,5 раза меньше, чем в Испании.</w:t>
      </w:r>
    </w:p>
    <w:p w:rsidR="00321EFB" w:rsidRDefault="00321EFB">
      <w:pPr>
        <w:pStyle w:val="ConsPlusNormal"/>
        <w:spacing w:before="220"/>
        <w:ind w:firstLine="540"/>
        <w:jc w:val="both"/>
      </w:pPr>
      <w:r>
        <w:t xml:space="preserve">Экономическая отдача от созданных в последние годы туристских организаций стабильна. </w:t>
      </w:r>
      <w:proofErr w:type="gramStart"/>
      <w:r>
        <w:t>По данным Федеральной службы государственной статистики, объем платных туристских услуг, реализованных в стране турфирмами, в последние 3 года сохраняется на уровне около 160 млрд. рублей.</w:t>
      </w:r>
      <w:proofErr w:type="gramEnd"/>
    </w:p>
    <w:p w:rsidR="00321EFB" w:rsidRDefault="00321EFB">
      <w:pPr>
        <w:pStyle w:val="ConsPlusNormal"/>
        <w:spacing w:before="220"/>
        <w:ind w:firstLine="540"/>
        <w:jc w:val="both"/>
      </w:pPr>
      <w:r>
        <w:t>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поддержки создаются благоприятные условия для развития субъектов малого и среднего предпринимательства в сфере туризма.</w:t>
      </w:r>
    </w:p>
    <w:p w:rsidR="00321EFB" w:rsidRDefault="00321EFB">
      <w:pPr>
        <w:pStyle w:val="ConsPlusNormal"/>
        <w:spacing w:before="220"/>
        <w:ind w:firstLine="540"/>
        <w:jc w:val="both"/>
      </w:pPr>
      <w:r>
        <w:t xml:space="preserve">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(54 млн. российских граждан, размещенных в коллективных средствах размещения в 2017 году, против 32 млн. граждан в 2012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w:t>
      </w:r>
      <w:hyperlink r:id="rId15" w:history="1">
        <w:r>
          <w:rPr>
            <w:color w:val="0000FF"/>
          </w:rPr>
          <w:t>группировке</w:t>
        </w:r>
      </w:hyperlink>
      <w:r>
        <w:t xml:space="preserve"> видов экономической деятельности "Туризм" составила 1,19 млн. человек в 2017 году против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rsidR="00321EFB" w:rsidRDefault="00321EFB">
      <w:pPr>
        <w:pStyle w:val="ConsPlusNormal"/>
        <w:spacing w:before="220"/>
        <w:ind w:firstLine="540"/>
        <w:jc w:val="both"/>
      </w:pPr>
      <w:r>
        <w:t>Туристская активность россиян остается пониженной. По данным Всероссийского центра изучения общественного мнения, в среднем лишь 45 процентов жителей страны в последние 5 лет отдыхали в регионе, отличном от региона проживания. Это свидетельствует о необходимости дальнейшего повышения доступности туристских продуктов для жителей страны и стимулирования мотивации к совершению путешествий.</w:t>
      </w:r>
    </w:p>
    <w:p w:rsidR="00321EFB" w:rsidRDefault="00321EFB">
      <w:pPr>
        <w:pStyle w:val="ConsPlusNormal"/>
        <w:spacing w:before="220"/>
        <w:ind w:firstLine="540"/>
        <w:jc w:val="both"/>
      </w:pPr>
      <w:r>
        <w:t xml:space="preserve">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w:t>
      </w:r>
      <w:proofErr w:type="gramStart"/>
      <w:r>
        <w:t>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w:t>
      </w:r>
      <w:proofErr w:type="gramEnd"/>
      <w:r>
        <w:t xml:space="preserve"> 2018 года. По данным Всемирной туристской организации, расходы въездного туриста в России ниже, чем в среднем по миру, и составляют менее 900 долларов США на 1 туриста (во Франции, Австрии, Испании - более 1100 долларов США на 1 туриста). По данным Федеральной службы государственной статистики, около 70 процентов размещений всех </w:t>
      </w:r>
      <w:r>
        <w:lastRenderedPageBreak/>
        <w:t>въезжающих в Россию туристов приходится всего на две туристские территории - гг. Москву и Санкт-Петербург.</w:t>
      </w:r>
    </w:p>
    <w:p w:rsidR="00321EFB" w:rsidRDefault="00321EFB">
      <w:pPr>
        <w:pStyle w:val="ConsPlusNormal"/>
        <w:spacing w:before="220"/>
        <w:ind w:firstLine="540"/>
        <w:jc w:val="both"/>
      </w:pPr>
      <w:proofErr w:type="gramStart"/>
      <w: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roofErr w:type="gramEnd"/>
    </w:p>
    <w:p w:rsidR="00321EFB" w:rsidRDefault="00321EFB">
      <w:pPr>
        <w:pStyle w:val="ConsPlusNormal"/>
        <w:spacing w:before="220"/>
        <w:ind w:firstLine="540"/>
        <w:jc w:val="both"/>
      </w:pPr>
      <w:r>
        <w:t xml:space="preserve">По данным Федеральной службы государственной статистики, около 60 процентов туристских пакетов российских турфирм реализуются в иностранные государства, составляя конкуренцию отечественным туристским направлениям. Тем не </w:t>
      </w:r>
      <w:proofErr w:type="gramStart"/>
      <w:r>
        <w:t>менее</w:t>
      </w:r>
      <w:proofErr w:type="gramEnd"/>
      <w:r>
        <w:t xml:space="preserve"> это свидетельствует о платежеспособном спросе, который может быть переориентирован на внутренний рынок при формировании конкурентного предложения.</w:t>
      </w:r>
    </w:p>
    <w:p w:rsidR="00321EFB" w:rsidRDefault="00321EFB">
      <w:pPr>
        <w:pStyle w:val="ConsPlusNormal"/>
        <w:spacing w:before="220"/>
        <w:ind w:firstLine="540"/>
        <w:jc w:val="both"/>
      </w:pPr>
      <w: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rsidR="00321EFB" w:rsidRDefault="00321EFB">
      <w:pPr>
        <w:pStyle w:val="ConsPlusNormal"/>
        <w:spacing w:before="220"/>
        <w:ind w:firstLine="540"/>
        <w:jc w:val="both"/>
      </w:pPr>
      <w:r>
        <w:t>Реализация потенциала роста отрасли во многом будет зависеть от качества инфраструктуры, которая требует постоянного обновления. За период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1 место в коллективных средствах размещения снизилось со 129,1 в 2012 году до 117 в 2017 году, коэффициент использования номерного фонда за период 2014 - 2016 годов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потребительским ожиданиям туристов, ориентированных на международный уровень сервиса.</w:t>
      </w:r>
    </w:p>
    <w:p w:rsidR="00321EFB" w:rsidRDefault="00321EFB">
      <w:pPr>
        <w:pStyle w:val="ConsPlusNormal"/>
        <w:spacing w:before="220"/>
        <w:ind w:firstLine="540"/>
        <w:jc w:val="both"/>
      </w:pPr>
      <w:r>
        <w:t xml:space="preserve">Ключевыми конкурентными преимуществами развития туризма в Российской Федерации являются наличие множества точек притяжения для внутренних и въездных туристов, </w:t>
      </w:r>
      <w:proofErr w:type="gramStart"/>
      <w:r>
        <w:t>имеющих</w:t>
      </w:r>
      <w:proofErr w:type="gramEnd"/>
      <w:r>
        <w:t xml:space="preserve">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 и 4 места соответственно.</w:t>
      </w:r>
    </w:p>
    <w:p w:rsidR="00321EFB" w:rsidRDefault="00321EFB">
      <w:pPr>
        <w:pStyle w:val="ConsPlusNormal"/>
        <w:spacing w:before="220"/>
        <w:ind w:firstLine="540"/>
        <w:jc w:val="both"/>
      </w:pPr>
      <w:r>
        <w:t>Ощутимо ограничивает спрос на туристский продукт в Российской Федерации высокая стоимость транспортировки туристов. По данным Всемирной туристской организации, доля расходов на транспорт у иностранных туристов в России составила 40 процентов общей суммы расходов в 2017 году (248 долларов США на 1 иностранного туриста), в Германии - 29 процентов, в Соединенных Штатах Америки - 16 процентов. Высокая стоимость транспортировки туристов связана как со значительными расстояниями поездок, так и с централизацией авиаперевозок через московский транспортный узел, недостаточным уровнем развития прямых чартерных перевозок внутри страны и др.</w:t>
      </w:r>
    </w:p>
    <w:p w:rsidR="00321EFB" w:rsidRDefault="00321EFB">
      <w:pPr>
        <w:pStyle w:val="ConsPlusNormal"/>
        <w:spacing w:before="220"/>
        <w:ind w:firstLine="540"/>
        <w:jc w:val="both"/>
      </w:pPr>
      <w:r>
        <w:t>Другими сдерживающими спрос факторами являются:</w:t>
      </w:r>
    </w:p>
    <w:p w:rsidR="00321EFB" w:rsidRDefault="00321EFB">
      <w:pPr>
        <w:pStyle w:val="ConsPlusNormal"/>
        <w:spacing w:before="220"/>
        <w:ind w:firstLine="540"/>
        <w:jc w:val="both"/>
      </w:pPr>
      <w:proofErr w:type="gramStart"/>
      <w:r>
        <w:t xml:space="preserve">низкая узнаваемость российских туристских брендов на зарубежных рынках и внутри России, в том числе наличие нереализованных возможностей по развитию системы продвижения с применением современных информационных, маркетинговых и иных технологий, </w:t>
      </w:r>
      <w:r>
        <w:lastRenderedPageBreak/>
        <w:t>предубеждения (стереотипов) иностранных граждан о туризме в Российской Федерации - "небезопасность", "языковой барьер", "негативный геополитический образ" и др.;</w:t>
      </w:r>
      <w:proofErr w:type="gramEnd"/>
    </w:p>
    <w:p w:rsidR="00321EFB" w:rsidRDefault="00321EFB">
      <w:pPr>
        <w:pStyle w:val="ConsPlusNormal"/>
        <w:spacing w:before="220"/>
        <w:ind w:firstLine="540"/>
        <w:jc w:val="both"/>
      </w:pPr>
      <w:r>
        <w:t>сложная система получения виз Российской Федерации для большинства стран с потенциально высоким потоком въездных туристов, а также недостаточное количество возможных инструментов для обеспечения краткосрочного пребывания въезжающих туристов, в том числе для посетителей крупных спортивных и культурных мероприятий.</w:t>
      </w:r>
    </w:p>
    <w:p w:rsidR="00321EFB" w:rsidRDefault="00321EFB">
      <w:pPr>
        <w:pStyle w:val="ConsPlusNormal"/>
        <w:spacing w:before="220"/>
        <w:ind w:firstLine="540"/>
        <w:jc w:val="both"/>
      </w:pPr>
      <w:r>
        <w:t>Росту конкурентоспособности и раскрытию потенциала туристского продукта Российской Федерации будут способствовать:</w:t>
      </w:r>
    </w:p>
    <w:p w:rsidR="00321EFB" w:rsidRDefault="00321EFB">
      <w:pPr>
        <w:pStyle w:val="ConsPlusNormal"/>
        <w:spacing w:before="220"/>
        <w:ind w:firstLine="540"/>
        <w:jc w:val="both"/>
      </w:pPr>
      <w:r>
        <w:t>повышение уровня качества туристской и магистральной инфраструктуры, развитие транспортной доступности;</w:t>
      </w:r>
    </w:p>
    <w:p w:rsidR="00321EFB" w:rsidRDefault="00321EFB">
      <w:pPr>
        <w:pStyle w:val="ConsPlusNormal"/>
        <w:spacing w:before="220"/>
        <w:ind w:firstLine="540"/>
        <w:jc w:val="both"/>
      </w:pPr>
      <w:r>
        <w:t>увеличение уровня загрузки и снижение влияния фактора сезонности в использовании туристской инфраструктуры;</w:t>
      </w:r>
    </w:p>
    <w:p w:rsidR="00321EFB" w:rsidRDefault="00321EFB">
      <w:pPr>
        <w:pStyle w:val="ConsPlusNormal"/>
        <w:spacing w:before="220"/>
        <w:ind w:firstLine="540"/>
        <w:jc w:val="both"/>
      </w:pPr>
      <w: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rsidR="00321EFB" w:rsidRDefault="00321EFB">
      <w:pPr>
        <w:pStyle w:val="ConsPlusNormal"/>
        <w:spacing w:before="220"/>
        <w:ind w:firstLine="540"/>
        <w:jc w:val="both"/>
      </w:pPr>
      <w:r>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rsidR="00321EFB" w:rsidRDefault="00321EFB">
      <w:pPr>
        <w:pStyle w:val="ConsPlusNormal"/>
        <w:spacing w:before="220"/>
        <w:ind w:firstLine="540"/>
        <w:jc w:val="both"/>
      </w:pPr>
      <w:r>
        <w:t>продолжение работы по снятию административных барьеров и совершенствование отраслевого законодательства Российской Федерации;</w:t>
      </w:r>
    </w:p>
    <w:p w:rsidR="00321EFB" w:rsidRDefault="00321EFB">
      <w:pPr>
        <w:pStyle w:val="ConsPlusNormal"/>
        <w:spacing w:before="220"/>
        <w:ind w:firstLine="540"/>
        <w:jc w:val="both"/>
      </w:pPr>
      <w: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rsidR="00321EFB" w:rsidRDefault="00321EFB">
      <w:pPr>
        <w:pStyle w:val="ConsPlusNormal"/>
        <w:spacing w:before="220"/>
        <w:ind w:firstLine="540"/>
        <w:jc w:val="both"/>
      </w:pPr>
      <w:r>
        <w:t>достижение уровня мировых лидеров в развитии цифровой инфраструктуры и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rsidR="00321EFB" w:rsidRDefault="00321EFB">
      <w:pPr>
        <w:pStyle w:val="ConsPlusNormal"/>
        <w:spacing w:before="220"/>
        <w:ind w:firstLine="540"/>
        <w:jc w:val="both"/>
      </w:pPr>
      <w: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rsidR="00321EFB" w:rsidRDefault="00321EFB">
      <w:pPr>
        <w:pStyle w:val="ConsPlusNormal"/>
        <w:spacing w:before="220"/>
        <w:ind w:firstLine="540"/>
        <w:jc w:val="both"/>
      </w:pPr>
      <w:r>
        <w:t xml:space="preserve">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w:t>
      </w:r>
      <w:proofErr w:type="gramStart"/>
      <w:r>
        <w:t>Прежде всего, к таким возможностям относятся повышение качества туристского продукта Российской Федерации и отдельных туристских территорий, развитие и повышение эффективности использования туристской инфраструктуры, повышение туристской активности россиян, в том числе за счет развития социального туризма и импортозамещения на внутреннем рынке, активизация системы продвижения туристского продукта для привлечения российских и иностранных туристов.</w:t>
      </w:r>
      <w:proofErr w:type="gramEnd"/>
      <w:r>
        <w:t xml:space="preserve"> Формированию притягательного и конкурентоспособного продукта для внутренних и въездных туристов будут способствовать инвестиции в модернизацию и обновление существующей инфраструктуры. Повышение качества туристского продукта позволит увеличить туристский поток, что станет стимулом для вовлечения существующей недозагруженной инфраструктуры.</w:t>
      </w:r>
    </w:p>
    <w:p w:rsidR="00321EFB" w:rsidRDefault="00321EFB">
      <w:pPr>
        <w:pStyle w:val="ConsPlusNormal"/>
        <w:spacing w:before="220"/>
        <w:ind w:firstLine="540"/>
        <w:jc w:val="both"/>
      </w:pPr>
      <w:r>
        <w:t xml:space="preserve">Основные показатели развития туризма в Российской Федерации и сравнение показателей развития туризма в Российской Федерации и иностранных государствах в 2017 году приведены в </w:t>
      </w:r>
      <w:hyperlink w:anchor="P538" w:history="1">
        <w:r>
          <w:rPr>
            <w:color w:val="0000FF"/>
          </w:rPr>
          <w:t>приложениях N 1</w:t>
        </w:r>
      </w:hyperlink>
      <w:r>
        <w:t xml:space="preserve"> и </w:t>
      </w:r>
      <w:hyperlink w:anchor="P758" w:history="1">
        <w:r>
          <w:rPr>
            <w:color w:val="0000FF"/>
          </w:rPr>
          <w:t>2</w:t>
        </w:r>
      </w:hyperlink>
      <w:r>
        <w:t xml:space="preserve"> соответственно.</w:t>
      </w:r>
    </w:p>
    <w:p w:rsidR="00321EFB" w:rsidRDefault="00321EFB">
      <w:pPr>
        <w:pStyle w:val="ConsPlusNormal"/>
        <w:jc w:val="both"/>
      </w:pPr>
    </w:p>
    <w:p w:rsidR="00321EFB" w:rsidRDefault="00321EFB">
      <w:pPr>
        <w:pStyle w:val="ConsPlusTitle"/>
        <w:jc w:val="center"/>
        <w:outlineLvl w:val="1"/>
      </w:pPr>
      <w:r>
        <w:t>II. Ключевые цели и задачи развития туризма</w:t>
      </w:r>
    </w:p>
    <w:p w:rsidR="00321EFB" w:rsidRDefault="00321EFB">
      <w:pPr>
        <w:pStyle w:val="ConsPlusNormal"/>
        <w:jc w:val="both"/>
      </w:pPr>
    </w:p>
    <w:p w:rsidR="00321EFB" w:rsidRDefault="00321EFB">
      <w:pPr>
        <w:pStyle w:val="ConsPlusTitle"/>
        <w:jc w:val="center"/>
        <w:outlineLvl w:val="2"/>
      </w:pPr>
      <w:r>
        <w:t>1. Цели и целевые показатели</w:t>
      </w:r>
    </w:p>
    <w:p w:rsidR="00321EFB" w:rsidRDefault="00321EFB">
      <w:pPr>
        <w:pStyle w:val="ConsPlusNormal"/>
        <w:jc w:val="both"/>
      </w:pPr>
    </w:p>
    <w:p w:rsidR="00321EFB" w:rsidRDefault="00321EFB">
      <w:pPr>
        <w:pStyle w:val="ConsPlusNormal"/>
        <w:ind w:firstLine="540"/>
        <w:jc w:val="both"/>
      </w:pPr>
      <w:r>
        <w:t>Целями Стратегии являются:</w:t>
      </w:r>
    </w:p>
    <w:p w:rsidR="00321EFB" w:rsidRDefault="00321EFB">
      <w:pPr>
        <w:pStyle w:val="ConsPlusNormal"/>
        <w:spacing w:before="220"/>
        <w:ind w:firstLine="540"/>
        <w:jc w:val="both"/>
      </w:pPr>
      <w:r>
        <w:t>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rsidR="00321EFB" w:rsidRDefault="00321EFB">
      <w:pPr>
        <w:pStyle w:val="ConsPlusNormal"/>
        <w:spacing w:before="220"/>
        <w:ind w:firstLine="540"/>
        <w:jc w:val="both"/>
      </w:pPr>
      <w:r>
        <w:t>усиление социальной роли туризма, увеличение доступности услуг туризма, отдыха и оздоровления для всех жителей Российской Федерации.</w:t>
      </w:r>
    </w:p>
    <w:p w:rsidR="00321EFB" w:rsidRDefault="00321EFB">
      <w:pPr>
        <w:pStyle w:val="ConsPlusNormal"/>
        <w:spacing w:before="220"/>
        <w:ind w:firstLine="540"/>
        <w:jc w:val="both"/>
      </w:pPr>
      <w:r>
        <w:t xml:space="preserve">Целевые показатели развития туризма на период до 2035 года </w:t>
      </w:r>
      <w:proofErr w:type="gramStart"/>
      <w:r>
        <w:t xml:space="preserve">приведены в </w:t>
      </w:r>
      <w:hyperlink w:anchor="P1000" w:history="1">
        <w:r>
          <w:rPr>
            <w:color w:val="0000FF"/>
          </w:rPr>
          <w:t>приложении N 3</w:t>
        </w:r>
      </w:hyperlink>
      <w:r>
        <w:t xml:space="preserve"> и составляют</w:t>
      </w:r>
      <w:proofErr w:type="gramEnd"/>
      <w:r>
        <w:t>:</w:t>
      </w:r>
    </w:p>
    <w:p w:rsidR="00321EFB" w:rsidRDefault="00321EFB">
      <w:pPr>
        <w:pStyle w:val="ConsPlusNormal"/>
        <w:spacing w:before="220"/>
        <w:ind w:firstLine="540"/>
        <w:jc w:val="both"/>
      </w:pPr>
      <w:r>
        <w:t>рост объема туристской индустрии от 3158 млрд. рублей до 16306 млрд. рублей в 2035 году;</w:t>
      </w:r>
    </w:p>
    <w:p w:rsidR="00321EFB" w:rsidRDefault="00321EFB">
      <w:pPr>
        <w:pStyle w:val="ConsPlusNormal"/>
        <w:spacing w:before="220"/>
        <w:ind w:firstLine="540"/>
        <w:jc w:val="both"/>
      </w:pPr>
      <w:r>
        <w:t>увеличение более чем в 2 раза количества внутренних туристских поездок на одного жителя Российской Федерации к 2035 году;</w:t>
      </w:r>
    </w:p>
    <w:p w:rsidR="00321EFB" w:rsidRDefault="00321EFB">
      <w:pPr>
        <w:pStyle w:val="ConsPlusNormal"/>
        <w:spacing w:before="220"/>
        <w:ind w:firstLine="540"/>
        <w:jc w:val="both"/>
      </w:pPr>
      <w:r>
        <w:t>увеличение экспорта туристских услуг Российской Федерации от 8,9 млрд. долларов США до 28,6 млрд. долларов США к 2035 году;</w:t>
      </w:r>
    </w:p>
    <w:p w:rsidR="00321EFB" w:rsidRDefault="00321EFB">
      <w:pPr>
        <w:pStyle w:val="ConsPlusNormal"/>
        <w:spacing w:before="220"/>
        <w:ind w:firstLine="540"/>
        <w:jc w:val="both"/>
      </w:pPr>
      <w:r>
        <w:t>увеличение инвестиций в сферу туризма в 3 раза к 2035 году.</w:t>
      </w:r>
    </w:p>
    <w:p w:rsidR="00321EFB" w:rsidRDefault="00321EFB">
      <w:pPr>
        <w:pStyle w:val="ConsPlusNormal"/>
        <w:jc w:val="both"/>
      </w:pPr>
    </w:p>
    <w:p w:rsidR="00321EFB" w:rsidRDefault="00321EFB">
      <w:pPr>
        <w:pStyle w:val="ConsPlusTitle"/>
        <w:jc w:val="center"/>
        <w:outlineLvl w:val="2"/>
      </w:pPr>
      <w:r>
        <w:t>2. Задачи развития туризма</w:t>
      </w:r>
    </w:p>
    <w:p w:rsidR="00321EFB" w:rsidRDefault="00321EFB">
      <w:pPr>
        <w:pStyle w:val="ConsPlusNormal"/>
        <w:jc w:val="both"/>
      </w:pPr>
    </w:p>
    <w:p w:rsidR="00321EFB" w:rsidRDefault="00321EFB">
      <w:pPr>
        <w:pStyle w:val="ConsPlusNormal"/>
        <w:ind w:firstLine="540"/>
        <w:jc w:val="both"/>
      </w:pPr>
      <w:r>
        <w:t>Задачами Стратегии являются:</w:t>
      </w:r>
    </w:p>
    <w:p w:rsidR="00321EFB" w:rsidRDefault="00321EFB">
      <w:pPr>
        <w:pStyle w:val="ConsPlusNormal"/>
        <w:spacing w:before="220"/>
        <w:ind w:firstLine="540"/>
        <w:jc w:val="both"/>
      </w:pPr>
      <w:r>
        <w:t>создание конкурентоспособного туристского продукта Российской Федерации;</w:t>
      </w:r>
    </w:p>
    <w:p w:rsidR="00321EFB" w:rsidRDefault="00321EFB">
      <w:pPr>
        <w:pStyle w:val="ConsPlusNormal"/>
        <w:spacing w:before="220"/>
        <w:ind w:firstLine="540"/>
        <w:jc w:val="both"/>
      </w:pPr>
      <w:r>
        <w:t>стимулирование спроса и повышение доступности туристского продукта Российской Федерации на внутреннем и внешнем рынках;</w:t>
      </w:r>
    </w:p>
    <w:p w:rsidR="00321EFB" w:rsidRDefault="00321EFB">
      <w:pPr>
        <w:pStyle w:val="ConsPlusNormal"/>
        <w:spacing w:before="22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321EFB" w:rsidRDefault="00321EFB">
      <w:pPr>
        <w:pStyle w:val="ConsPlusNormal"/>
        <w:spacing w:before="220"/>
        <w:ind w:firstLine="540"/>
        <w:jc w:val="both"/>
      </w:pPr>
      <w: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rsidR="00321EFB" w:rsidRDefault="00321EFB">
      <w:pPr>
        <w:pStyle w:val="ConsPlusNormal"/>
        <w:spacing w:before="220"/>
        <w:ind w:firstLine="540"/>
        <w:jc w:val="both"/>
      </w:pPr>
      <w:r>
        <w:t>При решении указанных задач необходимо руководствоваться следующими принципами, определяющими социальную значимость развития туризма в Российской Федерации:</w:t>
      </w:r>
    </w:p>
    <w:p w:rsidR="00321EFB" w:rsidRDefault="00321EFB">
      <w:pPr>
        <w:pStyle w:val="ConsPlusNormal"/>
        <w:spacing w:before="220"/>
        <w:ind w:firstLine="540"/>
        <w:jc w:val="both"/>
      </w:pPr>
      <w:r>
        <w:t>использование комплексного подхода при развитии туризма, учитывающего экономические, социальные, культурные, экологические и другие аспекты развития туристской деятельности;</w:t>
      </w:r>
    </w:p>
    <w:p w:rsidR="00321EFB" w:rsidRDefault="00321EFB">
      <w:pPr>
        <w:pStyle w:val="ConsPlusNormal"/>
        <w:spacing w:before="220"/>
        <w:ind w:firstLine="540"/>
        <w:jc w:val="both"/>
      </w:pPr>
      <w:r>
        <w:t>усиление роли туризма в патриотическом воспитании, просвещении и формировании культурно-нравственного потенциала населения регионов Российской Федерации;</w:t>
      </w:r>
    </w:p>
    <w:p w:rsidR="00321EFB" w:rsidRDefault="00321EFB">
      <w:pPr>
        <w:pStyle w:val="ConsPlusNormal"/>
        <w:spacing w:before="220"/>
        <w:ind w:firstLine="540"/>
        <w:jc w:val="both"/>
      </w:pPr>
      <w:r>
        <w:t>обеспечение межкультурной коммуникации, межрегионального и международного взаимодействия при развитии туризма;</w:t>
      </w:r>
    </w:p>
    <w:p w:rsidR="00321EFB" w:rsidRDefault="00321EFB">
      <w:pPr>
        <w:pStyle w:val="ConsPlusNormal"/>
        <w:spacing w:before="220"/>
        <w:ind w:firstLine="540"/>
        <w:jc w:val="both"/>
      </w:pPr>
      <w:r>
        <w:t>формирование и развитие туристского продукта Российской Федерации с учетом природного, культурного, этнического разнообразия регионов России;</w:t>
      </w:r>
    </w:p>
    <w:p w:rsidR="00321EFB" w:rsidRDefault="00321EFB">
      <w:pPr>
        <w:pStyle w:val="ConsPlusNormal"/>
        <w:spacing w:before="220"/>
        <w:ind w:firstLine="540"/>
        <w:jc w:val="both"/>
      </w:pPr>
      <w:r>
        <w:lastRenderedPageBreak/>
        <w:t>развитие туризма с учетом минимизации негативного воздействия на окружающую среду, экологических и социокультурных рисков, необходимости обеспечения безопасности при планировании развития туризма.</w:t>
      </w:r>
    </w:p>
    <w:p w:rsidR="00321EFB" w:rsidRDefault="00321EFB">
      <w:pPr>
        <w:pStyle w:val="ConsPlusNormal"/>
        <w:spacing w:before="220"/>
        <w:ind w:firstLine="540"/>
        <w:jc w:val="both"/>
      </w:pPr>
      <w:r>
        <w:t>Реализация целей Стратегии направлена на увеличение социальной и экономической роли туризма в развитии страны и отдельных субъектов Российской Федерации.</w:t>
      </w:r>
    </w:p>
    <w:p w:rsidR="00321EFB" w:rsidRDefault="00321EFB">
      <w:pPr>
        <w:pStyle w:val="ConsPlusNormal"/>
        <w:spacing w:before="220"/>
        <w:ind w:firstLine="540"/>
        <w:jc w:val="both"/>
      </w:pPr>
      <w:r>
        <w:t>Туризм является одной из отраслей экономики, которая одновременно играет социальную и экономическую роли. Социальная роль туризма реализуется через удовлетворение потребности населения в отдыхе, впечатлениях и личностном развитии. Ключевой задачей Стратегии и условием реализации социальной функции туризма является повышение доступности туризма для населения, 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rsidR="00321EFB" w:rsidRDefault="00321EFB">
      <w:pPr>
        <w:pStyle w:val="ConsPlusNormal"/>
        <w:spacing w:before="220"/>
        <w:ind w:firstLine="540"/>
        <w:jc w:val="both"/>
      </w:pPr>
      <w:r>
        <w:t>Среди важных социальных следствий развития туризма для населения наибольшее значение имеют оздоровление, рост продолжительности жизни, укрепление института семьи, интеллектуальное, духовное, творческое развитие, патриотическое воспитание за счет развития детского и юношеского туризма, социальная адаптация и формирование уважения к культурному и религиозному многообразию Российской Федерации.</w:t>
      </w:r>
    </w:p>
    <w:p w:rsidR="00321EFB" w:rsidRDefault="00321EFB">
      <w:pPr>
        <w:pStyle w:val="ConsPlusNormal"/>
        <w:spacing w:before="220"/>
        <w:ind w:firstLine="540"/>
        <w:jc w:val="both"/>
      </w:pPr>
      <w:r>
        <w:t xml:space="preserve">Экономическая роль туризма </w:t>
      </w:r>
      <w:proofErr w:type="gramStart"/>
      <w:r>
        <w:t>проявляется</w:t>
      </w:r>
      <w:proofErr w:type="gramEnd"/>
      <w:r>
        <w:t xml:space="preserve"> прежде всего в ускорении экономического роста Российской Федерации, обеспечении занятости населения. Туризм является одной из отраслей с наибольшими мультипликативными эффектами для экономики. Инвестиции в туристские индустрии формируют добавленную стоимость в транспорте, торговле и сфере услуг, строительстве и производстве строительных материалов и других видах экономической деятельности. Важным социально-экономическим эффектом развития туризма для населения, участвующего в формировании и оказании услуг, является рост занятости и доходов населения, формирование предпринимательской культуры.</w:t>
      </w:r>
    </w:p>
    <w:p w:rsidR="00321EFB" w:rsidRDefault="00321EFB">
      <w:pPr>
        <w:pStyle w:val="ConsPlusNormal"/>
        <w:jc w:val="both"/>
      </w:pPr>
    </w:p>
    <w:p w:rsidR="00321EFB" w:rsidRDefault="00321EFB">
      <w:pPr>
        <w:pStyle w:val="ConsPlusTitle"/>
        <w:jc w:val="center"/>
        <w:outlineLvl w:val="2"/>
      </w:pPr>
      <w:r>
        <w:t>3. Развитие отдельных видов туризма</w:t>
      </w:r>
    </w:p>
    <w:p w:rsidR="00321EFB" w:rsidRDefault="00321EFB">
      <w:pPr>
        <w:pStyle w:val="ConsPlusNormal"/>
        <w:jc w:val="both"/>
      </w:pPr>
    </w:p>
    <w:p w:rsidR="00321EFB" w:rsidRDefault="00321EFB">
      <w:pPr>
        <w:pStyle w:val="ConsPlusNormal"/>
        <w:ind w:firstLine="540"/>
        <w:jc w:val="both"/>
      </w:pPr>
      <w:r>
        <w:t xml:space="preserve">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продукты, основанные на </w:t>
      </w:r>
      <w:proofErr w:type="gramStart"/>
      <w:r>
        <w:t>сочетании</w:t>
      </w:r>
      <w:proofErr w:type="gramEnd"/>
      <w:r>
        <w:t xml:space="preserve"> нескольких видов туризма. Эти факторы определяют необходимость гибкого подхода к выделению видов туризма.</w:t>
      </w:r>
    </w:p>
    <w:p w:rsidR="00321EFB" w:rsidRDefault="00321EFB">
      <w:pPr>
        <w:pStyle w:val="ConsPlusNormal"/>
        <w:spacing w:before="220"/>
        <w:ind w:firstLine="540"/>
        <w:jc w:val="both"/>
      </w:pPr>
      <w:r>
        <w:t xml:space="preserve">Выделение приоритетных видов туризма должно осуществляться для туристских территорий Российской Федерации индивидуально с учетом туристских ресурсов и особенностей </w:t>
      </w:r>
      <w:proofErr w:type="gramStart"/>
      <w:r>
        <w:t>социально-экономического</w:t>
      </w:r>
      <w:proofErr w:type="gramEnd"/>
      <w:r>
        <w:t xml:space="preserve"> развития.</w:t>
      </w:r>
    </w:p>
    <w:p w:rsidR="00321EFB" w:rsidRDefault="00321EFB">
      <w:pPr>
        <w:pStyle w:val="ConsPlusNormal"/>
        <w:spacing w:before="220"/>
        <w:ind w:firstLine="540"/>
        <w:jc w:val="both"/>
      </w:pPr>
      <w:r>
        <w:t xml:space="preserve">Для целей Стратегии необходимо определение отдельных видов туризма, для развития которых требуется формирование специальных мер государственной поддержки, снятие административных и социально-экономических ограничений развития. К таким видам туризма относятся </w:t>
      </w:r>
      <w:proofErr w:type="gramStart"/>
      <w:r>
        <w:t>детский</w:t>
      </w:r>
      <w:proofErr w:type="gramEnd"/>
      <w:r>
        <w:t>, культурно-познавательный, горнолыжный, круизный, экологический и деловой.</w:t>
      </w:r>
    </w:p>
    <w:p w:rsidR="00321EFB" w:rsidRDefault="00321EFB">
      <w:pPr>
        <w:pStyle w:val="ConsPlusNormal"/>
        <w:jc w:val="both"/>
      </w:pPr>
    </w:p>
    <w:p w:rsidR="00321EFB" w:rsidRDefault="00321EFB">
      <w:pPr>
        <w:pStyle w:val="ConsPlusTitle"/>
        <w:jc w:val="center"/>
        <w:outlineLvl w:val="3"/>
      </w:pPr>
      <w:r>
        <w:t>Детский туризм</w:t>
      </w:r>
    </w:p>
    <w:p w:rsidR="00321EFB" w:rsidRDefault="00321EFB">
      <w:pPr>
        <w:pStyle w:val="ConsPlusNormal"/>
        <w:jc w:val="both"/>
      </w:pPr>
    </w:p>
    <w:p w:rsidR="00321EFB" w:rsidRDefault="00321EFB">
      <w:pPr>
        <w:pStyle w:val="ConsPlusNormal"/>
        <w:ind w:firstLine="540"/>
        <w:jc w:val="both"/>
      </w:pPr>
      <w:r>
        <w:t xml:space="preserve">С учетом высокой социальной значимости, существенного влияния на развитие российского общества необходима выработка специальных мер по поддержке детского туризма. </w:t>
      </w:r>
      <w:proofErr w:type="gramStart"/>
      <w:r>
        <w:t>Характер детского туризма обусловлен реализацией 3 базовых функций - развития личности (обучение, воспитание), отдыха и оздоровления.</w:t>
      </w:r>
      <w:proofErr w:type="gramEnd"/>
      <w:r>
        <w:t xml:space="preserve"> Социальный характер детского туризма заключается в оплате государством перечисленных услуг и стимулировании частоты поездок и увеличения доступности путешествия с семьей (родители берут детей с собой) или детей отдельно от </w:t>
      </w:r>
      <w:r>
        <w:lastRenderedPageBreak/>
        <w:t>родителей.</w:t>
      </w:r>
    </w:p>
    <w:p w:rsidR="00321EFB" w:rsidRDefault="00321EFB">
      <w:pPr>
        <w:pStyle w:val="ConsPlusNormal"/>
        <w:spacing w:before="220"/>
        <w:ind w:firstLine="540"/>
        <w:jc w:val="both"/>
      </w:pPr>
      <w:r>
        <w:t>Среди основных мер развития детского туризма выделяется актуализация понятийно-терминологического аппарата в сфере детского туризма, законодательное закрепление основных понятий в сфере детского туризма, разработка и внедрение классификации видов детского туризма.</w:t>
      </w:r>
    </w:p>
    <w:p w:rsidR="00321EFB" w:rsidRDefault="00321EFB">
      <w:pPr>
        <w:pStyle w:val="ConsPlusNormal"/>
        <w:spacing w:before="220"/>
        <w:ind w:firstLine="540"/>
        <w:jc w:val="both"/>
      </w:pPr>
      <w:r>
        <w:t>В целях устойчивого развития детского туризма будет реализован комплекс научно-исследовательских работ по детскому туризму (в частности, по определению предельно допустимых физических нагрузок на детей в походах в зависимости от их пола, возраста, подготовленности, вида туризма и характера местности).</w:t>
      </w:r>
    </w:p>
    <w:p w:rsidR="00321EFB" w:rsidRDefault="00321EFB">
      <w:pPr>
        <w:pStyle w:val="ConsPlusNormal"/>
        <w:spacing w:before="220"/>
        <w:ind w:firstLine="540"/>
        <w:jc w:val="both"/>
      </w:pPr>
      <w:r>
        <w:t xml:space="preserve">Снятие излишних законодательных и нормативных ограничений и совершенствование законодательства Российской Федерации для развития детского туризма должны значительно ускорить развитие этого направления. Снятие излишних ограничений на транспортное обслуживание детского туризма, организацию проживания и питания детских групп, выстраивание взаимодействия между туроператорами, образовательными учреждениями и детьми расширят возможности по использованию существующей инфраструктуры </w:t>
      </w:r>
      <w:proofErr w:type="gramStart"/>
      <w:r>
        <w:t>для</w:t>
      </w:r>
      <w:proofErr w:type="gramEnd"/>
      <w:r>
        <w:t xml:space="preserve"> детского туризма.</w:t>
      </w:r>
    </w:p>
    <w:p w:rsidR="00321EFB" w:rsidRDefault="00321EFB">
      <w:pPr>
        <w:pStyle w:val="ConsPlusNormal"/>
        <w:spacing w:before="220"/>
        <w:ind w:firstLine="540"/>
        <w:jc w:val="both"/>
      </w:pPr>
      <w:r>
        <w:t xml:space="preserve">Важными условиями развития </w:t>
      </w:r>
      <w:proofErr w:type="gramStart"/>
      <w:r>
        <w:t>детского</w:t>
      </w:r>
      <w:proofErr w:type="gramEnd"/>
      <w:r>
        <w:t xml:space="preserve"> туризма являются сохранение и формирование соответствующей инфраструктуры. Необходимо развивать системы классификации объектов инфраструктуры детского туризма, сети детских лагерей, центров детского туризма, повышать качество услуг детского туризма за счет развития инфраструктуры.</w:t>
      </w:r>
    </w:p>
    <w:p w:rsidR="00321EFB" w:rsidRDefault="00321EFB">
      <w:pPr>
        <w:pStyle w:val="ConsPlusNormal"/>
        <w:spacing w:before="220"/>
        <w:ind w:firstLine="540"/>
        <w:jc w:val="both"/>
      </w:pPr>
      <w:proofErr w:type="gramStart"/>
      <w:r>
        <w:t>На повышение качества услуг также должны быть направлены развитие и совершенствование системы подготовки, переподготовки и повышения квалификации педагогических кадров для детского туризма, подготовка кадров для детских лагерей, анимационных специалистов для программ отелей и детских центров, специалистов по работе с детьми в музеях и парках, организации отдыха детей и подростков.</w:t>
      </w:r>
      <w:proofErr w:type="gramEnd"/>
    </w:p>
    <w:p w:rsidR="00321EFB" w:rsidRDefault="00321EFB">
      <w:pPr>
        <w:pStyle w:val="ConsPlusNormal"/>
        <w:spacing w:before="220"/>
        <w:ind w:firstLine="540"/>
        <w:jc w:val="both"/>
      </w:pPr>
      <w:r>
        <w:t>Развитие сети федеральных, региональных и муниципальных детских туристско-краеведческих объединений в профильных и комплексных учреждениях дополнительного образования, в общеобразовательных организациях будет способствовать повышению доступности детского туризма в регионах России. Интеграция детского туризма в учебные и иные виды деятельности и расширение использования детских туристских программ как формы внеурочных занятий в образовательных организациях обеспечат развитие детского туризма как элемента профориентации. Разработка экскурсионных программ, реализуемых на базе музеев, интегрированных с общеобразовательными программами, позволит существенно повысить качество образования.</w:t>
      </w:r>
    </w:p>
    <w:p w:rsidR="00321EFB" w:rsidRDefault="00321EFB">
      <w:pPr>
        <w:pStyle w:val="ConsPlusNormal"/>
        <w:spacing w:before="220"/>
        <w:ind w:firstLine="540"/>
        <w:jc w:val="both"/>
      </w:pPr>
      <w:r>
        <w:t>Разработка и внедрение общих подходов к обеспечению безопасности, регламентации ответственности за жизнь и здоровье детей при проведении туристских мероприятий, в том числе в условиях природной среды, являются необходимым элементом обеспечения безопасности детей в туристской деятельности. Необходимо определить механизм передачи ответственности за жизнь и здоровье детей при реализации туристских услуг.</w:t>
      </w:r>
    </w:p>
    <w:p w:rsidR="00321EFB" w:rsidRDefault="00321EFB">
      <w:pPr>
        <w:pStyle w:val="ConsPlusNormal"/>
        <w:spacing w:before="220"/>
        <w:ind w:firstLine="540"/>
        <w:jc w:val="both"/>
      </w:pPr>
      <w:r>
        <w:t>Разработка единого национального календаря мероприятий в сфере детского туризма, координация национального календаря с периодами проведения школьных каникул в субъектах Российской Федерации будут способствовать снижению сезонности в детском туризме.</w:t>
      </w:r>
    </w:p>
    <w:p w:rsidR="00321EFB" w:rsidRDefault="00321EFB">
      <w:pPr>
        <w:pStyle w:val="ConsPlusNormal"/>
        <w:spacing w:before="220"/>
        <w:ind w:firstLine="540"/>
        <w:jc w:val="both"/>
      </w:pPr>
      <w:r>
        <w:t xml:space="preserve">Проработка мер по стимулированию внутреннего детского туризма в форме "туристского сертификата", дающего право на льготы детям на образовательные туры с посещением объектов показа или объектов общенационального значения, </w:t>
      </w:r>
      <w:proofErr w:type="gramStart"/>
      <w:r>
        <w:t>повысит доступность туризма для детей и</w:t>
      </w:r>
      <w:proofErr w:type="gramEnd"/>
      <w:r>
        <w:t xml:space="preserve"> будет способствовать патриотическому воспитанию молодого поколения.</w:t>
      </w:r>
    </w:p>
    <w:p w:rsidR="00321EFB" w:rsidRDefault="00321EFB">
      <w:pPr>
        <w:pStyle w:val="ConsPlusNormal"/>
        <w:spacing w:before="220"/>
        <w:ind w:firstLine="540"/>
        <w:jc w:val="both"/>
      </w:pPr>
      <w:r>
        <w:lastRenderedPageBreak/>
        <w:t>Регулярное проведение системообразующих массовых туристско-краеведческих мероприятий (слетов, соревнований, экспедиций, лагерей, конференций и др.) различного масштаба (от муниципального до федерального уровня) обеспечит вовлечение большого количества детей без значительных затрат на транспортировку.</w:t>
      </w:r>
    </w:p>
    <w:p w:rsidR="00321EFB" w:rsidRDefault="00321EFB">
      <w:pPr>
        <w:pStyle w:val="ConsPlusNormal"/>
        <w:spacing w:before="220"/>
        <w:ind w:firstLine="540"/>
        <w:jc w:val="both"/>
      </w:pPr>
      <w:r>
        <w:t>Разработка и реализация мер по расширению возможностей участия детей-инвалидов в туристских мероприятиях, проводимых в условиях природной среды, позволят вовлечь эту группу населения в туристскую деятельность.</w:t>
      </w:r>
    </w:p>
    <w:p w:rsidR="00321EFB" w:rsidRDefault="00321EFB">
      <w:pPr>
        <w:pStyle w:val="ConsPlusNormal"/>
        <w:spacing w:before="220"/>
        <w:ind w:firstLine="540"/>
        <w:jc w:val="both"/>
      </w:pPr>
      <w:r>
        <w:t>Задачей развития детского туризма к 2035 году должно стать увеличение численности детей, отдохнувших в детских оздоровительных лагерях, до 10 млн. человек в год.</w:t>
      </w:r>
    </w:p>
    <w:p w:rsidR="00321EFB" w:rsidRDefault="00321EFB">
      <w:pPr>
        <w:pStyle w:val="ConsPlusNormal"/>
        <w:jc w:val="both"/>
      </w:pPr>
    </w:p>
    <w:p w:rsidR="00321EFB" w:rsidRDefault="00321EFB">
      <w:pPr>
        <w:pStyle w:val="ConsPlusTitle"/>
        <w:jc w:val="center"/>
        <w:outlineLvl w:val="3"/>
      </w:pPr>
      <w:r>
        <w:t>Культурно-познавательный туризм</w:t>
      </w:r>
    </w:p>
    <w:p w:rsidR="00321EFB" w:rsidRDefault="00321EFB">
      <w:pPr>
        <w:pStyle w:val="ConsPlusNormal"/>
        <w:jc w:val="both"/>
      </w:pPr>
    </w:p>
    <w:p w:rsidR="00321EFB" w:rsidRDefault="00321EFB">
      <w:pPr>
        <w:pStyle w:val="ConsPlusNormal"/>
        <w:ind w:firstLine="540"/>
        <w:jc w:val="both"/>
      </w:pPr>
      <w:r>
        <w:t xml:space="preserve">Специальными инструментами развития </w:t>
      </w:r>
      <w:proofErr w:type="gramStart"/>
      <w:r>
        <w:t>культурно-познавательного</w:t>
      </w:r>
      <w:proofErr w:type="gramEnd"/>
      <w:r>
        <w:t xml:space="preserve"> туризма являются:</w:t>
      </w:r>
    </w:p>
    <w:p w:rsidR="00321EFB" w:rsidRDefault="00321EFB">
      <w:pPr>
        <w:pStyle w:val="ConsPlusNormal"/>
        <w:spacing w:before="220"/>
        <w:ind w:firstLine="540"/>
        <w:jc w:val="both"/>
      </w:pPr>
      <w:r>
        <w:t>развитие деятельности объектов туристского показа, в том числе с применением современных технологий;</w:t>
      </w:r>
    </w:p>
    <w:p w:rsidR="00321EFB" w:rsidRDefault="00321EFB">
      <w:pPr>
        <w:pStyle w:val="ConsPlusNormal"/>
        <w:spacing w:before="220"/>
        <w:ind w:firstLine="540"/>
        <w:jc w:val="both"/>
      </w:pPr>
      <w:r>
        <w:t>развитие программ повышения квалификации для работников объектов туристского показа, ориентированных на инновационные методы работы с посетителями, а также продвижение туристских услуг;</w:t>
      </w:r>
    </w:p>
    <w:p w:rsidR="00321EFB" w:rsidRDefault="00321EFB">
      <w:pPr>
        <w:pStyle w:val="ConsPlusNormal"/>
        <w:spacing w:before="220"/>
        <w:ind w:firstLine="540"/>
        <w:jc w:val="both"/>
      </w:pPr>
      <w:r>
        <w:t>совершенствование образовательных стандартов и образовательных программ по подготовке экскурсоводов и гидов-переводчиков;</w:t>
      </w:r>
    </w:p>
    <w:p w:rsidR="00321EFB" w:rsidRDefault="00321EFB">
      <w:pPr>
        <w:pStyle w:val="ConsPlusNormal"/>
        <w:spacing w:before="220"/>
        <w:ind w:firstLine="540"/>
        <w:jc w:val="both"/>
      </w:pPr>
      <w:r>
        <w:t>развитие национальных и региональных информационных ресурсов и цифровых сервисов для культурно-познавательного туризма, цифровых ауди</w:t>
      </w:r>
      <w:proofErr w:type="gramStart"/>
      <w:r>
        <w:t>о-</w:t>
      </w:r>
      <w:proofErr w:type="gramEnd"/>
      <w:r>
        <w:t xml:space="preserve"> и видеогидов;</w:t>
      </w:r>
    </w:p>
    <w:p w:rsidR="00321EFB" w:rsidRDefault="00321EFB">
      <w:pPr>
        <w:pStyle w:val="ConsPlusNormal"/>
        <w:spacing w:before="220"/>
        <w:ind w:firstLine="540"/>
        <w:jc w:val="both"/>
      </w:pPr>
      <w:r>
        <w:t>развитие системы продажи электронных билетов для посещения объектов показа культурно-познавательного туризма, в том числе единых билетов для посещения нескольких объектов, карт туриста городов и субъектов Российской Федерации;</w:t>
      </w:r>
    </w:p>
    <w:p w:rsidR="00321EFB" w:rsidRDefault="00321EFB">
      <w:pPr>
        <w:pStyle w:val="ConsPlusNormal"/>
        <w:spacing w:before="220"/>
        <w:ind w:firstLine="540"/>
        <w:jc w:val="both"/>
      </w:pPr>
      <w:r>
        <w:t>разработка системы поддержки мастеров народных художественных промыслов, формирующих привлекательность туристских территорий;</w:t>
      </w:r>
    </w:p>
    <w:p w:rsidR="00321EFB" w:rsidRDefault="00321EFB">
      <w:pPr>
        <w:pStyle w:val="ConsPlusNormal"/>
        <w:spacing w:before="220"/>
        <w:ind w:firstLine="540"/>
        <w:jc w:val="both"/>
      </w:pPr>
      <w:r>
        <w:t>совершенствование системы мер государственной поддержки по компенсации хозяйствующим субъектам части затрат, понесенных в связи с производством реставрационных работ на объектах культурного наследия на туристских территориях.</w:t>
      </w:r>
    </w:p>
    <w:p w:rsidR="00321EFB" w:rsidRDefault="00321EFB">
      <w:pPr>
        <w:pStyle w:val="ConsPlusNormal"/>
        <w:jc w:val="both"/>
      </w:pPr>
    </w:p>
    <w:p w:rsidR="00321EFB" w:rsidRDefault="00321EFB">
      <w:pPr>
        <w:pStyle w:val="ConsPlusTitle"/>
        <w:jc w:val="center"/>
        <w:outlineLvl w:val="3"/>
      </w:pPr>
      <w:r>
        <w:t>Горнолыжный туризм</w:t>
      </w:r>
    </w:p>
    <w:p w:rsidR="00321EFB" w:rsidRDefault="00321EFB">
      <w:pPr>
        <w:pStyle w:val="ConsPlusNormal"/>
        <w:jc w:val="both"/>
      </w:pPr>
    </w:p>
    <w:p w:rsidR="00321EFB" w:rsidRDefault="00321EFB">
      <w:pPr>
        <w:pStyle w:val="ConsPlusNormal"/>
        <w:ind w:firstLine="540"/>
        <w:jc w:val="both"/>
      </w:pPr>
      <w:r>
        <w:t>С учетом специфики развития горнолыжного туризма предполагается разработка концепции развития горнолыжного туризма в Российской Федерации на период до 2035 года (далее - концепция развития горнолыжного туризма), в которой должны быть конкретизированы обозначенные в настоящем подразделе подходы.</w:t>
      </w:r>
    </w:p>
    <w:p w:rsidR="00321EFB" w:rsidRDefault="00321EFB">
      <w:pPr>
        <w:pStyle w:val="ConsPlusNormal"/>
        <w:spacing w:before="220"/>
        <w:ind w:firstLine="540"/>
        <w:jc w:val="both"/>
      </w:pPr>
      <w:r>
        <w:t>При создании новых горнолыжных комплексов необходимо учитывать транспортную доступность туристских территорий, особенности и специфику их проектирования, в том числе эксплуатационные особенности, специфику климата (пространственно-временные закономерности снегонакопления), ландшафта (особенностей рельефа, в том числе высотность), туристскую привлекательность, модель развития, наличие опыта управленческих команд проекта.</w:t>
      </w:r>
    </w:p>
    <w:p w:rsidR="00321EFB" w:rsidRDefault="00321EFB">
      <w:pPr>
        <w:pStyle w:val="ConsPlusNormal"/>
        <w:spacing w:before="220"/>
        <w:ind w:firstLine="540"/>
        <w:jc w:val="both"/>
      </w:pPr>
      <w:r>
        <w:t xml:space="preserve">В концепции развития горнолыжного туризма должно быть уделено особое внимание нормативно-правовому регулированию горнолыжного туризма, определению унифицированной методологии учета статистических данных деятельности горнолыжных комплексов, критериям </w:t>
      </w:r>
      <w:r>
        <w:lastRenderedPageBreak/>
        <w:t>предоставления государственной поддержки, а также иным вопросам, способствующим развитию отрасли горнолыжного туризма, в том числе:</w:t>
      </w:r>
    </w:p>
    <w:p w:rsidR="00321EFB" w:rsidRDefault="00321EFB">
      <w:pPr>
        <w:pStyle w:val="ConsPlusNormal"/>
        <w:spacing w:before="220"/>
        <w:ind w:firstLine="540"/>
        <w:jc w:val="both"/>
      </w:pPr>
      <w:r>
        <w:t>внедрению методологии сбора унифицированной статистики горнолыжного туризма;</w:t>
      </w:r>
    </w:p>
    <w:p w:rsidR="00321EFB" w:rsidRDefault="00321EFB">
      <w:pPr>
        <w:pStyle w:val="ConsPlusNormal"/>
        <w:spacing w:before="220"/>
        <w:ind w:firstLine="540"/>
        <w:jc w:val="both"/>
      </w:pPr>
      <w:r>
        <w:t>разработке классификации трасс и иных объектов горнолыжного туризма с учетом необходимого деления на уровни, начиная с национальных (федеральных) горнолыжных комплексов и заканчивая горнолыжными базами;</w:t>
      </w:r>
    </w:p>
    <w:p w:rsidR="00321EFB" w:rsidRDefault="00321EFB">
      <w:pPr>
        <w:pStyle w:val="ConsPlusNormal"/>
        <w:spacing w:before="220"/>
        <w:ind w:firstLine="540"/>
        <w:jc w:val="both"/>
      </w:pPr>
      <w:r>
        <w:t>нормативно-правовому регулированию обеспечения безопасного катания и пропаганде безопасности "на склоне" и "вне трасс";</w:t>
      </w:r>
    </w:p>
    <w:p w:rsidR="00321EFB" w:rsidRDefault="00321EFB">
      <w:pPr>
        <w:pStyle w:val="ConsPlusNormal"/>
        <w:spacing w:before="220"/>
        <w:ind w:firstLine="540"/>
        <w:jc w:val="both"/>
      </w:pPr>
      <w:r>
        <w:t>определению объемов рынка инфраструктурного оборудования, спортивного инвентаря и иных товаров отрасли горнолыжного туризма на территории Российской Федерации в целях оценки потенциала импортозамещения и информирования потенциальных российских производителей промышленного оборудования об объемах возможного долгосрочного спроса на соответствующие отечественные аналоги.</w:t>
      </w:r>
    </w:p>
    <w:p w:rsidR="00321EFB" w:rsidRDefault="00321EFB">
      <w:pPr>
        <w:pStyle w:val="ConsPlusNormal"/>
        <w:spacing w:before="220"/>
        <w:ind w:firstLine="540"/>
        <w:jc w:val="both"/>
      </w:pPr>
      <w:r>
        <w:t>Задачами горнолыжного туризма к 2035 году (на период реализации концепции горнолыжного туризма) должны стать:</w:t>
      </w:r>
    </w:p>
    <w:p w:rsidR="00321EFB" w:rsidRDefault="00321EFB">
      <w:pPr>
        <w:pStyle w:val="ConsPlusNormal"/>
        <w:spacing w:before="220"/>
        <w:ind w:firstLine="540"/>
        <w:jc w:val="both"/>
      </w:pPr>
      <w:r>
        <w:t>увеличение рынка горнолыжного туризма в 2 раза;</w:t>
      </w:r>
    </w:p>
    <w:p w:rsidR="00321EFB" w:rsidRDefault="00321EFB">
      <w:pPr>
        <w:pStyle w:val="ConsPlusNormal"/>
        <w:spacing w:before="220"/>
        <w:ind w:firstLine="540"/>
        <w:jc w:val="both"/>
      </w:pPr>
      <w:r>
        <w:t>увеличение объема номерного фонда коллективных средств размещения на территории горнолыжных комплексов до 30 тыс. номеров;</w:t>
      </w:r>
    </w:p>
    <w:p w:rsidR="00321EFB" w:rsidRDefault="00321EFB">
      <w:pPr>
        <w:pStyle w:val="ConsPlusNormal"/>
        <w:spacing w:before="220"/>
        <w:ind w:firstLine="540"/>
        <w:jc w:val="both"/>
      </w:pPr>
      <w:r>
        <w:t>рост количества граждан, вовлеченных в горнолыжный туризм и отдых, с 1,5 млн. человек до 2,5 млн. человек;</w:t>
      </w:r>
    </w:p>
    <w:p w:rsidR="00321EFB" w:rsidRDefault="00321EFB">
      <w:pPr>
        <w:pStyle w:val="ConsPlusNormal"/>
        <w:spacing w:before="220"/>
        <w:ind w:firstLine="540"/>
        <w:jc w:val="both"/>
      </w:pPr>
      <w:r>
        <w:t>увеличение количества горнолыжных комплексов, сопоставимых с крупнейшим горнолыжным комплексом Российской Федерации по протяженности горнолыжных трасс, до 4.</w:t>
      </w:r>
    </w:p>
    <w:p w:rsidR="00321EFB" w:rsidRDefault="00321EFB">
      <w:pPr>
        <w:pStyle w:val="ConsPlusNormal"/>
        <w:spacing w:before="220"/>
        <w:ind w:firstLine="540"/>
        <w:jc w:val="both"/>
      </w:pPr>
      <w:r>
        <w:t>Одним из направлений реализации концепции развития горнолыжного туризма должно стать создание условий для формирования объединения горнолыжных комплексов, которое обеспечит консолидацию отрасли, трансферт опыта и управленческих технологий, а также позволит на качественно новом уровне обеспечить мониторинг реализации концепции развития горнолыжного туризма.</w:t>
      </w:r>
    </w:p>
    <w:p w:rsidR="00321EFB" w:rsidRDefault="00321EFB">
      <w:pPr>
        <w:pStyle w:val="ConsPlusNormal"/>
        <w:jc w:val="both"/>
      </w:pPr>
    </w:p>
    <w:p w:rsidR="00321EFB" w:rsidRDefault="00321EFB">
      <w:pPr>
        <w:pStyle w:val="ConsPlusTitle"/>
        <w:jc w:val="center"/>
        <w:outlineLvl w:val="3"/>
      </w:pPr>
      <w:r>
        <w:t>Круизный туризм</w:t>
      </w:r>
    </w:p>
    <w:p w:rsidR="00321EFB" w:rsidRDefault="00321EFB">
      <w:pPr>
        <w:pStyle w:val="ConsPlusNormal"/>
        <w:jc w:val="both"/>
      </w:pPr>
    </w:p>
    <w:p w:rsidR="00321EFB" w:rsidRDefault="00321EFB">
      <w:pPr>
        <w:pStyle w:val="ConsPlusNormal"/>
        <w:ind w:firstLine="540"/>
        <w:jc w:val="both"/>
      </w:pPr>
      <w:r>
        <w:t>С учетом высоких темпов роста круизного туризма в мире предполагается разработка концепции развития круизного туризма в Российской Федерации на период до 2024 года (далее - концепция развития круизного туризма).</w:t>
      </w:r>
    </w:p>
    <w:p w:rsidR="00321EFB" w:rsidRDefault="00321EFB">
      <w:pPr>
        <w:pStyle w:val="ConsPlusNormal"/>
        <w:spacing w:before="220"/>
        <w:ind w:firstLine="540"/>
        <w:jc w:val="both"/>
      </w:pPr>
      <w:r>
        <w:t>Наиболее перспективными направлениями развития круизного туризма в России будут комбинированные речные и морские круизы в Азово-Черноморском, Каспийском и Балтийском бассейнах, развитие экспедиционного туризма, прежде всего в Арктической зоне, а также развитие международных морских круизов в дальневосточных бассейнах. Значительным потенциалом для развития комбинированных туристских продуктов, включающих круизы, яхтенный туризм, пляжный отдых и пешеходные маршруты, обладает Республика Крым.</w:t>
      </w:r>
    </w:p>
    <w:p w:rsidR="00321EFB" w:rsidRDefault="00321EFB">
      <w:pPr>
        <w:pStyle w:val="ConsPlusNormal"/>
        <w:spacing w:before="220"/>
        <w:ind w:firstLine="540"/>
        <w:jc w:val="both"/>
      </w:pPr>
      <w:r>
        <w:t xml:space="preserve">Наиболее приоритетным направлением представляется круизный туризм на Каспийском море. Каспийская акватория является одной из немногих в мире, где в настоящее время нет круизов, поэтому с учетом отсутствия конкуренции крупных мировых круизных компаний у российских ведущих круизных операторов есть шанс занять существенную долю рынка. С учетом особенностей профиля мирового потребителя круизного туристского продукта (возвращающиеся </w:t>
      </w:r>
      <w:r>
        <w:lastRenderedPageBreak/>
        <w:t>туристы, постоянный поиск новых круизных маршрутов) развитие круизов на Каспийском море является возможностью предложить на глобальном рынке уникальный тип круизного продукта - совмещенный морской круиз по Каспийскому морю и речной - по реке Волге. Развитие круизного туризма на Каспийском море позволит стимулировать рост круизов в низовьях реки Волги, обеспечив новые возможности для роста туристского потока в Прикаспийском регионе.</w:t>
      </w:r>
    </w:p>
    <w:p w:rsidR="00321EFB" w:rsidRDefault="00321EFB">
      <w:pPr>
        <w:pStyle w:val="ConsPlusNormal"/>
        <w:spacing w:before="220"/>
        <w:ind w:firstLine="540"/>
        <w:jc w:val="both"/>
      </w:pPr>
      <w:r>
        <w:t xml:space="preserve">Вместе с тем объемные показатели круизного судоходства на внутренних водных </w:t>
      </w:r>
      <w:proofErr w:type="gramStart"/>
      <w:r>
        <w:t>путях</w:t>
      </w:r>
      <w:proofErr w:type="gramEnd"/>
      <w:r>
        <w:t xml:space="preserve"> России на протяжении последних лет имеют стабильно невысокие значения без существенной положительной динамики. По данным общероссийского отраслевого объединения работодателей "Российская палата судоходства", эксплуатируется менее 100 судов, средний возраст которых более 40 лет.</w:t>
      </w:r>
    </w:p>
    <w:p w:rsidR="00321EFB" w:rsidRDefault="00321EFB">
      <w:pPr>
        <w:pStyle w:val="ConsPlusNormal"/>
        <w:spacing w:before="220"/>
        <w:ind w:firstLine="540"/>
        <w:jc w:val="both"/>
      </w:pPr>
      <w:r>
        <w:t>Одним из условий конкуренции на глобальном рынке круизов является именно качество флота и наличие привлекательного для потребителя туристского продукта.</w:t>
      </w:r>
    </w:p>
    <w:p w:rsidR="00321EFB" w:rsidRDefault="00321EFB">
      <w:pPr>
        <w:pStyle w:val="ConsPlusNormal"/>
        <w:spacing w:before="220"/>
        <w:ind w:firstLine="540"/>
        <w:jc w:val="both"/>
      </w:pPr>
      <w:r>
        <w:t>Рентабельность деятельности судоходных компаний - туроператоров с 2008 по 2018 год уменьшилась с 9 процентов до 2,4 процента, что сокращает возможности спроса на реконструкцию и строительство новых судов.</w:t>
      </w:r>
    </w:p>
    <w:p w:rsidR="00321EFB" w:rsidRDefault="00321EFB">
      <w:pPr>
        <w:pStyle w:val="ConsPlusNormal"/>
        <w:spacing w:before="220"/>
        <w:ind w:firstLine="540"/>
        <w:jc w:val="both"/>
      </w:pPr>
      <w:r>
        <w:t>Уровень текущего заказа не позволяет организовать серийное производство и снизить стоимость судов (в России в ближайшие годы планируется сдать 2 судна современного проекта PV300 и 2 судна проекта ПКС-180 с колесными движителями для использования на мелководье).</w:t>
      </w:r>
    </w:p>
    <w:p w:rsidR="00321EFB" w:rsidRDefault="00321EFB">
      <w:pPr>
        <w:pStyle w:val="ConsPlusNormal"/>
        <w:spacing w:before="220"/>
        <w:ind w:firstLine="540"/>
        <w:jc w:val="both"/>
      </w:pPr>
      <w:r>
        <w:t xml:space="preserve">В связи с этим в концепции развития </w:t>
      </w:r>
      <w:proofErr w:type="gramStart"/>
      <w:r>
        <w:t>круизного</w:t>
      </w:r>
      <w:proofErr w:type="gramEnd"/>
      <w:r>
        <w:t xml:space="preserve"> туризма должно быть уделено особое внимание:</w:t>
      </w:r>
    </w:p>
    <w:p w:rsidR="00321EFB" w:rsidRDefault="00321EFB">
      <w:pPr>
        <w:pStyle w:val="ConsPlusNormal"/>
        <w:spacing w:before="220"/>
        <w:ind w:firstLine="540"/>
        <w:jc w:val="both"/>
      </w:pPr>
      <w:r>
        <w:t>созданию условий для синхронизации интенсивного обновления флота и обновления инфраструктуры (порты, причальные стенки, дноуглубления, принимающие сервисы на земле);</w:t>
      </w:r>
    </w:p>
    <w:p w:rsidR="00321EFB" w:rsidRDefault="00321EFB">
      <w:pPr>
        <w:pStyle w:val="ConsPlusNormal"/>
        <w:spacing w:before="220"/>
        <w:ind w:firstLine="540"/>
        <w:jc w:val="both"/>
      </w:pPr>
      <w:r>
        <w:t xml:space="preserve">развитию наземной инфраструктуры, необходимой для организации </w:t>
      </w:r>
      <w:proofErr w:type="gramStart"/>
      <w:r>
        <w:t>круизного</w:t>
      </w:r>
      <w:proofErr w:type="gramEnd"/>
      <w:r>
        <w:t xml:space="preserve"> туризма (в том числе автомобильной и железнодорожной инфраструктуры);</w:t>
      </w:r>
    </w:p>
    <w:p w:rsidR="00321EFB" w:rsidRDefault="00321EFB">
      <w:pPr>
        <w:pStyle w:val="ConsPlusNormal"/>
        <w:spacing w:before="220"/>
        <w:ind w:firstLine="540"/>
        <w:jc w:val="both"/>
      </w:pPr>
      <w:r>
        <w:t>приоритетному решению вопросов развития туризма в акватории Каспийского моря (в том числе вопросов создания необходимой инфраструктуры), в Арктической зоне, а также международных морских круизов в дальневосточных бассейнах.</w:t>
      </w:r>
    </w:p>
    <w:p w:rsidR="00321EFB" w:rsidRDefault="00321EFB">
      <w:pPr>
        <w:pStyle w:val="ConsPlusNormal"/>
        <w:spacing w:before="220"/>
        <w:ind w:firstLine="540"/>
        <w:jc w:val="both"/>
      </w:pPr>
      <w:r>
        <w:t xml:space="preserve">Задачами развития </w:t>
      </w:r>
      <w:proofErr w:type="gramStart"/>
      <w:r>
        <w:t>круизного</w:t>
      </w:r>
      <w:proofErr w:type="gramEnd"/>
      <w:r>
        <w:t xml:space="preserve"> туризма на период реализации концепции развития круизного туризма являются:</w:t>
      </w:r>
    </w:p>
    <w:p w:rsidR="00321EFB" w:rsidRDefault="00321EFB">
      <w:pPr>
        <w:pStyle w:val="ConsPlusNormal"/>
        <w:spacing w:before="220"/>
        <w:ind w:firstLine="540"/>
        <w:jc w:val="both"/>
      </w:pPr>
      <w:r>
        <w:t>увеличение рынка круизного туризма в 2 раза к 2035 году;</w:t>
      </w:r>
    </w:p>
    <w:p w:rsidR="00321EFB" w:rsidRDefault="00321EFB">
      <w:pPr>
        <w:pStyle w:val="ConsPlusNormal"/>
        <w:spacing w:before="220"/>
        <w:ind w:firstLine="540"/>
        <w:jc w:val="both"/>
      </w:pPr>
      <w:r>
        <w:t>создание условий для интенсивного обновления флота круизными операторами.</w:t>
      </w:r>
    </w:p>
    <w:p w:rsidR="00321EFB" w:rsidRDefault="00321EFB">
      <w:pPr>
        <w:pStyle w:val="ConsPlusNormal"/>
        <w:jc w:val="both"/>
      </w:pPr>
    </w:p>
    <w:p w:rsidR="00321EFB" w:rsidRDefault="00321EFB">
      <w:pPr>
        <w:pStyle w:val="ConsPlusTitle"/>
        <w:jc w:val="center"/>
        <w:outlineLvl w:val="3"/>
      </w:pPr>
      <w:r>
        <w:t>Экологический туризм</w:t>
      </w:r>
    </w:p>
    <w:p w:rsidR="00321EFB" w:rsidRDefault="00321EFB">
      <w:pPr>
        <w:pStyle w:val="ConsPlusNormal"/>
        <w:jc w:val="both"/>
      </w:pPr>
    </w:p>
    <w:p w:rsidR="00321EFB" w:rsidRDefault="00321EFB">
      <w:pPr>
        <w:pStyle w:val="ConsPlusNormal"/>
        <w:ind w:firstLine="540"/>
        <w:jc w:val="both"/>
      </w:pPr>
      <w:r>
        <w:t xml:space="preserve">Благодаря природным условиям Россия рассматривается мировым сообществом как наиболее перспективная территория для развития </w:t>
      </w:r>
      <w:proofErr w:type="gramStart"/>
      <w:r>
        <w:t>экологического</w:t>
      </w:r>
      <w:proofErr w:type="gramEnd"/>
      <w:r>
        <w:t xml:space="preserve"> туризма. Всемирная туристская организация назвала экологический туризм в числе приоритетных направлений развития внутреннего и въездного туризма в России. При этом сохраняется нереализованный потенциал использования особо охраняемых природных территорий регионального значения для развития экологического туризма вследствие неразвитой туристской инфраструктуры.</w:t>
      </w:r>
    </w:p>
    <w:p w:rsidR="00321EFB" w:rsidRDefault="00321EFB">
      <w:pPr>
        <w:pStyle w:val="ConsPlusNormal"/>
        <w:spacing w:before="220"/>
        <w:ind w:firstLine="540"/>
        <w:jc w:val="both"/>
      </w:pPr>
      <w:r>
        <w:t>С учетом специфики экологического туризма предполагается разработка отдельной концепции развития экологического туризма в Российской Федерации на период до 2035 года (далее - концепция развития экологического туризма), в которой должны быть конкретизированы обозначенные в настоящем разделе подходы.</w:t>
      </w:r>
    </w:p>
    <w:p w:rsidR="00321EFB" w:rsidRDefault="00321EFB">
      <w:pPr>
        <w:pStyle w:val="ConsPlusNormal"/>
        <w:spacing w:before="220"/>
        <w:ind w:firstLine="540"/>
        <w:jc w:val="both"/>
      </w:pPr>
      <w:proofErr w:type="gramStart"/>
      <w:r>
        <w:lastRenderedPageBreak/>
        <w:t>С учетом мировых трендов в концепции развития экологического туризма необходимо обосновать переход к модели экологического туризма как комплексному направлению, обеспечивающему взаимосвязь туризма, культуры и экологии, а также представляющему современный подход к организации экологического туризма на особо охраняемых природных территориях, прежде всего национальных парков, в целях обеспечения их устойчивого развития за счет создания условий для комплементарного взаимодействия инвестиционной, туристской (в том</w:t>
      </w:r>
      <w:proofErr w:type="gramEnd"/>
      <w:r>
        <w:t xml:space="preserve"> </w:t>
      </w:r>
      <w:proofErr w:type="gramStart"/>
      <w:r>
        <w:t>числе</w:t>
      </w:r>
      <w:proofErr w:type="gramEnd"/>
      <w:r>
        <w:t xml:space="preserve"> научно-познавательной и рекреационной) и социальной деятельности с учетом ландшафтной, природоохранной специфики и антропогенной нагрузки на территорию.</w:t>
      </w:r>
    </w:p>
    <w:p w:rsidR="00321EFB" w:rsidRDefault="00321EFB">
      <w:pPr>
        <w:pStyle w:val="ConsPlusNormal"/>
        <w:spacing w:before="220"/>
        <w:ind w:firstLine="540"/>
        <w:jc w:val="both"/>
      </w:pPr>
      <w:r>
        <w:t>Для обеспечения развития экологического туризма в концепции развития экологического туризма необходимо уделить внимание вопросам:</w:t>
      </w:r>
    </w:p>
    <w:p w:rsidR="00321EFB" w:rsidRDefault="00321EFB">
      <w:pPr>
        <w:pStyle w:val="ConsPlusNormal"/>
        <w:spacing w:before="220"/>
        <w:ind w:firstLine="540"/>
        <w:jc w:val="both"/>
      </w:pPr>
      <w:r>
        <w:t>совершенствования системы планирования, контроля и мониторинга деятельности в сфере экологического туризма на особо охраняемых природных территориях;</w:t>
      </w:r>
    </w:p>
    <w:p w:rsidR="00321EFB" w:rsidRDefault="00321EFB">
      <w:pPr>
        <w:pStyle w:val="ConsPlusNormal"/>
        <w:spacing w:before="220"/>
        <w:ind w:firstLine="540"/>
        <w:jc w:val="both"/>
      </w:pPr>
      <w:r>
        <w:t>предельно допустимых нагрузок и минимизации негативного воздействия на природные экологические системы;</w:t>
      </w:r>
    </w:p>
    <w:p w:rsidR="00321EFB" w:rsidRDefault="00321EFB">
      <w:pPr>
        <w:pStyle w:val="ConsPlusNormal"/>
        <w:spacing w:before="220"/>
        <w:ind w:firstLine="540"/>
        <w:jc w:val="both"/>
      </w:pPr>
      <w:r>
        <w:t>сертификации экологических троп и туристских маршрутов на особо охраняемых природных территориях и разработки правил, регулирующих поведение посетителей на особо охраняемых природных территориях, с целью обеспечения безопасности людей и предотвращения ущерба природным комплексам и объектам;</w:t>
      </w:r>
    </w:p>
    <w:p w:rsidR="00321EFB" w:rsidRDefault="00321EFB">
      <w:pPr>
        <w:pStyle w:val="ConsPlusNormal"/>
        <w:spacing w:before="220"/>
        <w:ind w:firstLine="540"/>
        <w:jc w:val="both"/>
      </w:pPr>
      <w:r>
        <w:t>обустройства (в том числе информационного) экологических троп и туристских маршрутов, смотровых площадок, мест наблюдения за дикими животными;</w:t>
      </w:r>
    </w:p>
    <w:p w:rsidR="00321EFB" w:rsidRDefault="00321EFB">
      <w:pPr>
        <w:pStyle w:val="ConsPlusNormal"/>
        <w:spacing w:before="220"/>
        <w:ind w:firstLine="540"/>
        <w:jc w:val="both"/>
      </w:pPr>
      <w:r>
        <w:t xml:space="preserve">создания условий для развития инфраструктуры для обеспечения сервисного обслуживания посетителей, в том числе путем привлечения инвесторов. Одним из перспективных механизмов развития инфраструктуры на территории национальных парков должен стать механизм государственно-частного партнерства, в </w:t>
      </w:r>
      <w:proofErr w:type="gramStart"/>
      <w:r>
        <w:t>связи</w:t>
      </w:r>
      <w:proofErr w:type="gramEnd"/>
      <w:r>
        <w:t xml:space="preserve"> с чем необходимо подготовить соответствующие изменения в законодательство Российской Федерации о государственно-частном партнерстве и отраслевые законодательства.</w:t>
      </w:r>
    </w:p>
    <w:p w:rsidR="00321EFB" w:rsidRDefault="00321EFB">
      <w:pPr>
        <w:pStyle w:val="ConsPlusNormal"/>
        <w:spacing w:before="220"/>
        <w:ind w:firstLine="540"/>
        <w:jc w:val="both"/>
      </w:pPr>
      <w:r>
        <w:t>Кроме того, в концепции развития экологического туризма планируется уделить внимание созданию условий для реализации моделей привлечения туристского потока на особо охраняемые природные территории, которые позволяют за счет получаемой прибыли компенсировать антропогенную нагрузку на территорию, а также развивать инфраструктуру, ограничивающую воздействие туристов на окружающую среду.</w:t>
      </w:r>
    </w:p>
    <w:p w:rsidR="00321EFB" w:rsidRDefault="00321EFB">
      <w:pPr>
        <w:pStyle w:val="ConsPlusNormal"/>
        <w:spacing w:before="220"/>
        <w:ind w:firstLine="540"/>
        <w:jc w:val="both"/>
      </w:pPr>
      <w:r>
        <w:t xml:space="preserve">Задачами </w:t>
      </w:r>
      <w:proofErr w:type="gramStart"/>
      <w:r>
        <w:t>экологического</w:t>
      </w:r>
      <w:proofErr w:type="gramEnd"/>
      <w:r>
        <w:t xml:space="preserve"> туризма на период реализации концепции развития экологического туризма являются:</w:t>
      </w:r>
    </w:p>
    <w:p w:rsidR="00321EFB" w:rsidRDefault="00321EFB">
      <w:pPr>
        <w:pStyle w:val="ConsPlusNormal"/>
        <w:spacing w:before="220"/>
        <w:ind w:firstLine="540"/>
        <w:jc w:val="both"/>
      </w:pPr>
      <w:r>
        <w:t>увеличение числа посетителей особо охраняемых природных территорий до 16 млн. человек к 2035 году;</w:t>
      </w:r>
    </w:p>
    <w:p w:rsidR="00321EFB" w:rsidRDefault="00321EFB">
      <w:pPr>
        <w:pStyle w:val="ConsPlusNormal"/>
        <w:spacing w:before="220"/>
        <w:ind w:firstLine="540"/>
        <w:jc w:val="both"/>
      </w:pPr>
      <w:r>
        <w:t xml:space="preserve">реализация к 2035 году на территории не менее чем половины национальных парков модели экологического туризма с учетом разработанных совместно с Министерством природных ресурсов и экологии Российской Федерации стандартов ведения туристской </w:t>
      </w:r>
      <w:proofErr w:type="gramStart"/>
      <w:r>
        <w:t>деятельности</w:t>
      </w:r>
      <w:proofErr w:type="gramEnd"/>
      <w:r>
        <w:t xml:space="preserve"> в границах особо охраняемых природных территорий;</w:t>
      </w:r>
    </w:p>
    <w:p w:rsidR="00321EFB" w:rsidRDefault="00321EFB">
      <w:pPr>
        <w:pStyle w:val="ConsPlusNormal"/>
        <w:spacing w:before="220"/>
        <w:ind w:firstLine="540"/>
        <w:jc w:val="both"/>
      </w:pPr>
      <w:r>
        <w:t>реализация к 2035 году модели экологического туризма на территории не менее половины национальных парков.</w:t>
      </w:r>
    </w:p>
    <w:p w:rsidR="00321EFB" w:rsidRDefault="00321EFB">
      <w:pPr>
        <w:pStyle w:val="ConsPlusNormal"/>
        <w:jc w:val="both"/>
      </w:pPr>
    </w:p>
    <w:p w:rsidR="00321EFB" w:rsidRDefault="00321EFB">
      <w:pPr>
        <w:pStyle w:val="ConsPlusTitle"/>
        <w:jc w:val="center"/>
        <w:outlineLvl w:val="3"/>
      </w:pPr>
      <w:r>
        <w:t>Деловой туризм</w:t>
      </w:r>
    </w:p>
    <w:p w:rsidR="00321EFB" w:rsidRDefault="00321EFB">
      <w:pPr>
        <w:pStyle w:val="ConsPlusNormal"/>
        <w:jc w:val="both"/>
      </w:pPr>
    </w:p>
    <w:p w:rsidR="00321EFB" w:rsidRDefault="00321EFB">
      <w:pPr>
        <w:pStyle w:val="ConsPlusNormal"/>
        <w:ind w:firstLine="540"/>
        <w:jc w:val="both"/>
      </w:pPr>
      <w:r>
        <w:t xml:space="preserve">Особое внимание необходимо уделить развитию </w:t>
      </w:r>
      <w:proofErr w:type="gramStart"/>
      <w:r>
        <w:t>внутреннего</w:t>
      </w:r>
      <w:proofErr w:type="gramEnd"/>
      <w:r>
        <w:t xml:space="preserve"> и въездного делового </w:t>
      </w:r>
      <w:r>
        <w:lastRenderedPageBreak/>
        <w:t xml:space="preserve">туризма. К этому виду туризма относятся конференции, форумы, конгрессы, ротируемые мероприятия зарубежных ассоциаций, деловые поездки, выставки, встречи разного уровня и </w:t>
      </w:r>
      <w:proofErr w:type="gramStart"/>
      <w:r>
        <w:t>другое</w:t>
      </w:r>
      <w:proofErr w:type="gramEnd"/>
      <w:r>
        <w:t>. По данным Всемирной туристской организации, Россия занимает менее 1 процента мирового рынка делового туризма. В 2018 году Россия занимала 42-е место в рейтинге Всемирной ассоциации организаторов конгрессов.</w:t>
      </w:r>
    </w:p>
    <w:p w:rsidR="00321EFB" w:rsidRDefault="00321EFB">
      <w:pPr>
        <w:pStyle w:val="ConsPlusNormal"/>
        <w:spacing w:before="220"/>
        <w:ind w:firstLine="540"/>
        <w:jc w:val="both"/>
      </w:pPr>
      <w:r>
        <w:t xml:space="preserve">В настоящее время в России 165 городов готовы проводить деловые мероприятия разного формата и уровня. </w:t>
      </w:r>
      <w:proofErr w:type="gramStart"/>
      <w:r>
        <w:t>Институтами развития делового туризма являются городские и региональные конгресс-бюро, которые занимаются развитием конгрессно-выставочной инфраструктуры, продвижением на зарубежных рынках, представлением территорий и привлечением в свои города международных ротируемых событий.</w:t>
      </w:r>
      <w:proofErr w:type="gramEnd"/>
      <w:r>
        <w:t xml:space="preserve"> В последние годы интерес к России возрос на </w:t>
      </w:r>
      <w:proofErr w:type="gramStart"/>
      <w:r>
        <w:t>фоне</w:t>
      </w:r>
      <w:proofErr w:type="gramEnd"/>
      <w:r>
        <w:t xml:space="preserve"> успешно прошедшего чемпионата мира по футболу FIFA 2018 года и предстоящего чемпионата Европы по футболу UEFA 2020 года. Ассоциации готовы рассматривать Российскую Федерацию как место для проведения своих деловых мероприятий.</w:t>
      </w:r>
    </w:p>
    <w:p w:rsidR="00321EFB" w:rsidRDefault="00321EFB">
      <w:pPr>
        <w:pStyle w:val="ConsPlusNormal"/>
        <w:spacing w:before="220"/>
        <w:ind w:firstLine="540"/>
        <w:jc w:val="both"/>
      </w:pPr>
      <w:r>
        <w:t>Деловой туризм вносит ощутимый вклад в валовой внутренний проду</w:t>
      </w:r>
      <w:proofErr w:type="gramStart"/>
      <w:r>
        <w:t>кт стр</w:t>
      </w:r>
      <w:proofErr w:type="gramEnd"/>
      <w:r>
        <w:t>аны. По данным конгрессно-выставочного бюро г. Москвы, деловые туристы за сутки пребывания в России тратят около 23 тыс. рублей (включая расходы на проживание, перелет, личные нужды). В связи с этим необходима разработка концепции развития делового туризма в Российской Федерации на период до 2035 года (далее - концепция развития делового туризма).</w:t>
      </w:r>
    </w:p>
    <w:p w:rsidR="00321EFB" w:rsidRDefault="00321EFB">
      <w:pPr>
        <w:pStyle w:val="ConsPlusNormal"/>
        <w:spacing w:before="220"/>
        <w:ind w:firstLine="540"/>
        <w:jc w:val="both"/>
      </w:pPr>
      <w:r>
        <w:t xml:space="preserve">Целями концепции развития </w:t>
      </w:r>
      <w:proofErr w:type="gramStart"/>
      <w:r>
        <w:t>делового</w:t>
      </w:r>
      <w:proofErr w:type="gramEnd"/>
      <w:r>
        <w:t xml:space="preserve"> туризма являются:</w:t>
      </w:r>
    </w:p>
    <w:p w:rsidR="00321EFB" w:rsidRDefault="00321EFB">
      <w:pPr>
        <w:pStyle w:val="ConsPlusNormal"/>
        <w:spacing w:before="220"/>
        <w:ind w:firstLine="540"/>
        <w:jc w:val="both"/>
      </w:pPr>
      <w:r>
        <w:t>увеличение в 2 раза количества туристов, приезжающих в Российскую Федерацию на деловые мероприятия;</w:t>
      </w:r>
    </w:p>
    <w:p w:rsidR="00321EFB" w:rsidRDefault="00321EFB">
      <w:pPr>
        <w:pStyle w:val="ConsPlusNormal"/>
        <w:spacing w:before="220"/>
        <w:ind w:firstLine="540"/>
        <w:jc w:val="both"/>
      </w:pPr>
      <w:r>
        <w:t>увеличение привлеченных международных мероприятий и выход России в топ-20 мирового рейтинга конгрессных территорий.</w:t>
      </w:r>
    </w:p>
    <w:p w:rsidR="00321EFB" w:rsidRDefault="00321EFB">
      <w:pPr>
        <w:pStyle w:val="ConsPlusNormal"/>
        <w:spacing w:before="220"/>
        <w:ind w:firstLine="540"/>
        <w:jc w:val="both"/>
      </w:pPr>
      <w:r>
        <w:t xml:space="preserve">Основными мерами по развитию </w:t>
      </w:r>
      <w:proofErr w:type="gramStart"/>
      <w:r>
        <w:t>делового</w:t>
      </w:r>
      <w:proofErr w:type="gramEnd"/>
      <w:r>
        <w:t xml:space="preserve"> туризма на период реализации концепции развития делового туризма предусматриваются:</w:t>
      </w:r>
    </w:p>
    <w:p w:rsidR="00321EFB" w:rsidRDefault="00321EFB">
      <w:pPr>
        <w:pStyle w:val="ConsPlusNormal"/>
        <w:spacing w:before="220"/>
        <w:ind w:firstLine="540"/>
        <w:jc w:val="both"/>
      </w:pPr>
      <w:proofErr w:type="gramStart"/>
      <w:r>
        <w:t>комплекс мер по целевому продвижению делового туризма, в том числе создание условий для проведения деловых мероприятий на туристских территориях;</w:t>
      </w:r>
      <w:proofErr w:type="gramEnd"/>
    </w:p>
    <w:p w:rsidR="00321EFB" w:rsidRDefault="00321EFB">
      <w:pPr>
        <w:pStyle w:val="ConsPlusNormal"/>
        <w:spacing w:before="220"/>
        <w:ind w:firstLine="540"/>
        <w:jc w:val="both"/>
      </w:pPr>
      <w:r>
        <w:t>проработка мер и подходов по развитию конгрессно-выставочных пространств и конгрессно-гостиничных комплексов, повышению эффективности их работы;</w:t>
      </w:r>
    </w:p>
    <w:p w:rsidR="00321EFB" w:rsidRDefault="00321EFB">
      <w:pPr>
        <w:pStyle w:val="ConsPlusNormal"/>
        <w:spacing w:before="220"/>
        <w:ind w:firstLine="540"/>
        <w:jc w:val="both"/>
      </w:pPr>
      <w:r>
        <w:t xml:space="preserve">сбор и анализ лучших мировых практик в сфере развития </w:t>
      </w:r>
      <w:proofErr w:type="gramStart"/>
      <w:r>
        <w:t>делового</w:t>
      </w:r>
      <w:proofErr w:type="gramEnd"/>
      <w:r>
        <w:t xml:space="preserve"> туризма;</w:t>
      </w:r>
    </w:p>
    <w:p w:rsidR="00321EFB" w:rsidRDefault="00321EFB">
      <w:pPr>
        <w:pStyle w:val="ConsPlusNormal"/>
        <w:spacing w:before="220"/>
        <w:ind w:firstLine="540"/>
        <w:jc w:val="both"/>
      </w:pPr>
      <w:r>
        <w:t>развитие системы обучения персонала в сфере делового туризма;</w:t>
      </w:r>
    </w:p>
    <w:p w:rsidR="00321EFB" w:rsidRDefault="00321EFB">
      <w:pPr>
        <w:pStyle w:val="ConsPlusNormal"/>
        <w:spacing w:before="220"/>
        <w:ind w:firstLine="540"/>
        <w:jc w:val="both"/>
      </w:pPr>
      <w:r>
        <w:t>целевая работа по развитию систем продвижения делового туризма России на внутреннем и международном туристских рынках, а также презентации соответствующего туристского продукта России на внутренних и международных тематических выставках, проведение роуд-шоу и ознакомительных туров, создание программ продвижения с участием ведущих деятелей культуры, спорта, бизнеса и науки;</w:t>
      </w:r>
    </w:p>
    <w:p w:rsidR="00321EFB" w:rsidRDefault="00321EFB">
      <w:pPr>
        <w:pStyle w:val="ConsPlusNormal"/>
        <w:spacing w:before="220"/>
        <w:ind w:firstLine="540"/>
        <w:jc w:val="both"/>
      </w:pPr>
      <w:r>
        <w:t>целевая работа с научным сообществом, научными организациями и ассоциациями, формирующими около 30 процентов деловых мероприятий.</w:t>
      </w:r>
    </w:p>
    <w:p w:rsidR="00321EFB" w:rsidRDefault="00321EFB">
      <w:pPr>
        <w:pStyle w:val="ConsPlusNormal"/>
        <w:jc w:val="both"/>
      </w:pPr>
    </w:p>
    <w:p w:rsidR="00321EFB" w:rsidRDefault="00321EFB">
      <w:pPr>
        <w:pStyle w:val="ConsPlusTitle"/>
        <w:jc w:val="center"/>
        <w:outlineLvl w:val="1"/>
      </w:pPr>
      <w:r>
        <w:t>III. Инструменты развития туризма</w:t>
      </w:r>
    </w:p>
    <w:p w:rsidR="00321EFB" w:rsidRDefault="00321EFB">
      <w:pPr>
        <w:pStyle w:val="ConsPlusNormal"/>
        <w:jc w:val="both"/>
      </w:pPr>
    </w:p>
    <w:p w:rsidR="00321EFB" w:rsidRDefault="00321EFB">
      <w:pPr>
        <w:pStyle w:val="ConsPlusTitle"/>
        <w:jc w:val="center"/>
        <w:outlineLvl w:val="2"/>
      </w:pPr>
      <w:r>
        <w:t>1. Основные направления</w:t>
      </w:r>
    </w:p>
    <w:p w:rsidR="00321EFB" w:rsidRDefault="00321EFB">
      <w:pPr>
        <w:pStyle w:val="ConsPlusNormal"/>
        <w:jc w:val="both"/>
      </w:pPr>
    </w:p>
    <w:p w:rsidR="00321EFB" w:rsidRDefault="00321EFB">
      <w:pPr>
        <w:pStyle w:val="ConsPlusNormal"/>
        <w:ind w:firstLine="540"/>
        <w:jc w:val="both"/>
      </w:pPr>
      <w:r>
        <w:t xml:space="preserve">Современные тенденции развития внутреннего и въездного туризма определяют </w:t>
      </w:r>
      <w:r>
        <w:lastRenderedPageBreak/>
        <w:t>необходимость повышения конкурентоспособности туристского продукта, предлагаемого на внутреннем и международном туристских рынках, а также важность создания максимально благоприятных условий для привлечения инвестиций.</w:t>
      </w:r>
    </w:p>
    <w:p w:rsidR="00321EFB" w:rsidRDefault="00321EFB">
      <w:pPr>
        <w:pStyle w:val="ConsPlusNormal"/>
        <w:spacing w:before="220"/>
        <w:ind w:firstLine="540"/>
        <w:jc w:val="both"/>
      </w:pPr>
      <w:r>
        <w:t>Для достижения целей Стратегии необходимо выявить потенциал соответствия туристского продукта ожиданиям целевых аудиторий, выбрать направления, дающие наибольший вклад в достижение целевых показателей, определить приоритетные территории, развитие которых неразрывно связано с туристским продуктом, и создать условия для усиления заинтересованности бизнеса в системном развитии туризма.</w:t>
      </w:r>
    </w:p>
    <w:p w:rsidR="00321EFB" w:rsidRDefault="00321EFB">
      <w:pPr>
        <w:pStyle w:val="ConsPlusNormal"/>
        <w:spacing w:before="220"/>
        <w:ind w:firstLine="540"/>
        <w:jc w:val="both"/>
      </w:pPr>
      <w:proofErr w:type="gramStart"/>
      <w:r>
        <w:t>С одной стороны, необходимо сфокусировать усилия, ресурсы и меры поддержки государства на развитии приоритетных туристских территорий, повышая их инвестиционную привлекательность и улучшая условия для вложения в туристский бизнес, с другой стороны, внедрить комплексный подход к планированию развития таких территорий через формирование планов развития туристских территорий, скоординированных с соответствующими документами стратегического и территориального планирования, отраслевыми и территориальными программами социально-экономического развития.</w:t>
      </w:r>
      <w:proofErr w:type="gramEnd"/>
    </w:p>
    <w:p w:rsidR="00321EFB" w:rsidRDefault="00321EFB">
      <w:pPr>
        <w:pStyle w:val="ConsPlusNormal"/>
        <w:spacing w:before="220"/>
        <w:ind w:firstLine="540"/>
        <w:jc w:val="both"/>
      </w:pPr>
      <w:r>
        <w:t>Повысить инвестиционную привлекательность предлагается за счет введения специального режима развития территорий, налоговых льгот, программы льготного заемного финансирования на строительство и модернизацию коллективных средств размещения и иных объектов туристской инфраструктуры, государственной поддержки маркетинга и продвижения туристских продуктов, снятия административных и законодательных ограничений, а также государственной поддержки развития обеспечивающей инфраструктуры туризма.</w:t>
      </w:r>
    </w:p>
    <w:p w:rsidR="00321EFB" w:rsidRDefault="00321EFB">
      <w:pPr>
        <w:pStyle w:val="ConsPlusNormal"/>
        <w:jc w:val="both"/>
      </w:pPr>
    </w:p>
    <w:p w:rsidR="00321EFB" w:rsidRDefault="00321EFB">
      <w:pPr>
        <w:pStyle w:val="ConsPlusTitle"/>
        <w:jc w:val="center"/>
        <w:outlineLvl w:val="2"/>
      </w:pPr>
      <w:r>
        <w:t>2. Создание конкурентоспособного туристского продукта</w:t>
      </w:r>
    </w:p>
    <w:p w:rsidR="00321EFB" w:rsidRDefault="00321EFB">
      <w:pPr>
        <w:pStyle w:val="ConsPlusNormal"/>
        <w:jc w:val="both"/>
      </w:pPr>
    </w:p>
    <w:p w:rsidR="00321EFB" w:rsidRDefault="00321EFB">
      <w:pPr>
        <w:pStyle w:val="ConsPlusNormal"/>
        <w:ind w:firstLine="540"/>
        <w:jc w:val="both"/>
      </w:pPr>
      <w:r>
        <w:t xml:space="preserve">Конкурентоспособный туристский продукт (международного, национального, регионального и местного уровней) создается с целью максимизации положительного опыта туриста. Комплексный подход к развитию туристского продукта должен основываться на положительном </w:t>
      </w:r>
      <w:proofErr w:type="gramStart"/>
      <w:r>
        <w:t>опыте</w:t>
      </w:r>
      <w:proofErr w:type="gramEnd"/>
      <w:r>
        <w:t xml:space="preserve"> туриста не только во время отдыха, но и на протяжении всего путешествия, начиная от возникновения идеи совершения поездки и заканчивая отзывами по возвращении домой. Конкурентоспособность туристского продукта </w:t>
      </w:r>
      <w:proofErr w:type="gramStart"/>
      <w:r>
        <w:t>формируется через раскрытие потенциала туристских ресурсов и определяется</w:t>
      </w:r>
      <w:proofErr w:type="gramEnd"/>
      <w:r>
        <w:t xml:space="preserve"> качеством и доступностью транспортной инфраструктуры, качеством обеспечивающей инфраструктуры, состоянием и стоимостью использования туристской инфраструктуры, качеством обслуживания и стоимостью сервиса, а также узнаваемостью и привлекательностью бренда страны и отдельных туристских направлений.</w:t>
      </w:r>
    </w:p>
    <w:p w:rsidR="00321EFB" w:rsidRDefault="00321EFB">
      <w:pPr>
        <w:pStyle w:val="ConsPlusNormal"/>
        <w:spacing w:before="220"/>
        <w:ind w:firstLine="540"/>
        <w:jc w:val="both"/>
      </w:pPr>
      <w:r>
        <w:t xml:space="preserve">Основу повышения конкурентоспособности туристского продукта Российской Федерации составляют развитие узнаваемости и привлекательности бренда, облегчение визового режима, улучшение качества туристских услуг и повышение их доступности для внутренних и въездных туристов. </w:t>
      </w:r>
      <w:proofErr w:type="gramStart"/>
      <w:r>
        <w:t>Улучшению качества туристского продукта будут способствовать модернизация и развитие туристской инфраструктуры, городской и сельской среды, повышение качества подготовки кадров, работающих в туристской индустрии, комплексное обеспечение безопасности туристской деятельности, создание комфортной предпринимательской среды, в том числе для субъектов малого и среднего предпринимательства, координация представителей бизнеса и регионов для совместного планирования развития туристских территорий, мониторинг качества туристского продукта и распространение лучших практик</w:t>
      </w:r>
      <w:proofErr w:type="gramEnd"/>
      <w:r>
        <w:t xml:space="preserve"> и стандартов сервиса, а также реализация мер по развитию конкуренции на рынке предоставления туристских услуг в Российской Федерации. Основными направлениями повышения доступности этих услуг станет развитие транспортной инфраструктуры и системы пассажирских перевозок в направлении туристских территорий, в том числе мультимодальных перевозок, цифровых платформ для удобства туристов при планировании поездки, предоставляющих широкий выбор туристских услуг.</w:t>
      </w:r>
    </w:p>
    <w:p w:rsidR="00321EFB" w:rsidRDefault="00321EFB">
      <w:pPr>
        <w:pStyle w:val="ConsPlusNormal"/>
        <w:spacing w:before="220"/>
        <w:ind w:firstLine="540"/>
        <w:jc w:val="both"/>
      </w:pPr>
      <w:r>
        <w:lastRenderedPageBreak/>
        <w:t>Важной частью развития комплексного туристского продукта территории является формирование и управление туристским брендом страны (международный и национальный уровни), а также отдельными туристскими территориями (региональный и местный уровни). Важным направлением стимулирования инвестиционной активности в отрасли должна стать проработка мер по совершенствованию системы налогообложения в сфере туристской индустрии.</w:t>
      </w:r>
    </w:p>
    <w:p w:rsidR="00321EFB" w:rsidRDefault="00321EFB">
      <w:pPr>
        <w:pStyle w:val="ConsPlusNormal"/>
        <w:spacing w:before="220"/>
        <w:ind w:firstLine="540"/>
        <w:jc w:val="both"/>
      </w:pPr>
      <w:r>
        <w:t xml:space="preserve">Одной из задач управления туристским брендом страны станет мониторинг качества услуг на территории, к которой он относится. Фактическая оценка туристом путешествия и степень расхождения ожиданий, связанных с посещением страны (или отдельной территории в случае, когда речь идет о внутреннем туризме), с реальным набором впечатлений впоследствии </w:t>
      </w:r>
      <w:proofErr w:type="gramStart"/>
      <w:r>
        <w:t>транслируются и накапливаются</w:t>
      </w:r>
      <w:proofErr w:type="gramEnd"/>
      <w:r>
        <w:t xml:space="preserve"> в информационном пространстве и оказывают влияние на принятие решения о направлении путешествия новыми туристами либо о повторном путешествии.</w:t>
      </w:r>
    </w:p>
    <w:p w:rsidR="00321EFB" w:rsidRDefault="00321EFB">
      <w:pPr>
        <w:pStyle w:val="ConsPlusNormal"/>
        <w:spacing w:before="220"/>
        <w:ind w:firstLine="540"/>
        <w:jc w:val="both"/>
      </w:pPr>
      <w:r>
        <w:t xml:space="preserve">Повышение уровня сервиса будет обеспечено за счет создания двухуровневой системы управления качеством туристских услуг (на </w:t>
      </w:r>
      <w:proofErr w:type="gramStart"/>
      <w:r>
        <w:t>федеральном</w:t>
      </w:r>
      <w:proofErr w:type="gramEnd"/>
      <w:r>
        <w:t xml:space="preserve"> и региональном уровнях), основанной на принципах информационной открытости и саморегулирования, для чего необходимо:</w:t>
      </w:r>
    </w:p>
    <w:p w:rsidR="00321EFB" w:rsidRDefault="00321EFB">
      <w:pPr>
        <w:pStyle w:val="ConsPlusNormal"/>
        <w:spacing w:before="220"/>
        <w:ind w:firstLine="540"/>
        <w:jc w:val="both"/>
      </w:pPr>
      <w:r>
        <w:t>совместно с профессиональными объединениями (ассоциациями), организациями туристской индустрии (общественного питания, коллективных средств размещения, экскурсоводов и др.) провести актуализацию существующих и разработку новых стандартов оказания услуг, описывающих базовые рекомендуемые требования к сервису и ориентиры на лучшие практики;</w:t>
      </w:r>
    </w:p>
    <w:p w:rsidR="00321EFB" w:rsidRDefault="00321EFB">
      <w:pPr>
        <w:pStyle w:val="ConsPlusNormal"/>
        <w:spacing w:before="220"/>
        <w:ind w:firstLine="540"/>
        <w:jc w:val="both"/>
      </w:pPr>
      <w:r>
        <w:t xml:space="preserve">разработать систему мониторинга качества оказываемых услуг на приоритетных туристских </w:t>
      </w:r>
      <w:proofErr w:type="gramStart"/>
      <w:r>
        <w:t>территориях</w:t>
      </w:r>
      <w:proofErr w:type="gramEnd"/>
      <w:r>
        <w:t>;</w:t>
      </w:r>
    </w:p>
    <w:p w:rsidR="00321EFB" w:rsidRDefault="00321EFB">
      <w:pPr>
        <w:pStyle w:val="ConsPlusNormal"/>
        <w:spacing w:before="220"/>
        <w:ind w:firstLine="540"/>
        <w:jc w:val="both"/>
      </w:pPr>
      <w:r>
        <w:t>развивать систему классификации объектов туристской инфраструктуры;</w:t>
      </w:r>
    </w:p>
    <w:p w:rsidR="00321EFB" w:rsidRDefault="00321EFB">
      <w:pPr>
        <w:pStyle w:val="ConsPlusNormal"/>
        <w:spacing w:before="220"/>
        <w:ind w:firstLine="540"/>
        <w:jc w:val="both"/>
      </w:pPr>
      <w:r>
        <w:t xml:space="preserve">разработать основанную на </w:t>
      </w:r>
      <w:proofErr w:type="gramStart"/>
      <w:r>
        <w:t>принципах</w:t>
      </w:r>
      <w:proofErr w:type="gramEnd"/>
      <w:r>
        <w:t xml:space="preserve"> саморегулирования систему добровольной аккредитации с присвоением организациям статуса соответствия бренду приоритетной территории;</w:t>
      </w:r>
    </w:p>
    <w:p w:rsidR="00321EFB" w:rsidRDefault="00321EFB">
      <w:pPr>
        <w:pStyle w:val="ConsPlusNormal"/>
        <w:spacing w:before="220"/>
        <w:ind w:firstLine="540"/>
        <w:jc w:val="both"/>
      </w:pPr>
      <w:r>
        <w:t xml:space="preserve">разработать программы повышения качества услуг на </w:t>
      </w:r>
      <w:proofErr w:type="gramStart"/>
      <w:r>
        <w:t>федеральном</w:t>
      </w:r>
      <w:proofErr w:type="gramEnd"/>
      <w:r>
        <w:t xml:space="preserve"> и региональном уровнях, включающие обучение стандартам качества всех участников туристской отрасли;</w:t>
      </w:r>
    </w:p>
    <w:p w:rsidR="00321EFB" w:rsidRDefault="00321EFB">
      <w:pPr>
        <w:pStyle w:val="ConsPlusNormal"/>
        <w:spacing w:before="220"/>
        <w:ind w:firstLine="540"/>
        <w:jc w:val="both"/>
      </w:pPr>
      <w:r>
        <w:t>вовлекать местное население в процессы формирования, оказания и контроля качества туристских услуг;</w:t>
      </w:r>
    </w:p>
    <w:p w:rsidR="00321EFB" w:rsidRDefault="00321EFB">
      <w:pPr>
        <w:pStyle w:val="ConsPlusNormal"/>
        <w:spacing w:before="220"/>
        <w:ind w:firstLine="540"/>
        <w:jc w:val="both"/>
      </w:pPr>
      <w:r>
        <w:t>сформировать систему стимулирующих мероприятий по вовлечению предприятий туристской отрасли в процесс повышения качества услуг, мотивации бизнеса инвестировать средства в развитие и обучение сотрудников (в том числе посредством предоставления доступа бизнеса к региональным и федеральным программам финансирования и софинансирования создания и продвижения туристского продукта, а также к программам повышения квалификации персонала);</w:t>
      </w:r>
    </w:p>
    <w:p w:rsidR="00321EFB" w:rsidRDefault="00321EFB">
      <w:pPr>
        <w:pStyle w:val="ConsPlusNormal"/>
        <w:spacing w:before="220"/>
        <w:ind w:firstLine="540"/>
        <w:jc w:val="both"/>
      </w:pPr>
      <w:proofErr w:type="gramStart"/>
      <w:r>
        <w:t>разработать и внедрить</w:t>
      </w:r>
      <w:proofErr w:type="gramEnd"/>
      <w:r>
        <w:t xml:space="preserve"> программу распространения знаний и лучших практик эффективного управления в сфере туристских услуг.</w:t>
      </w:r>
    </w:p>
    <w:p w:rsidR="00321EFB" w:rsidRDefault="00321EFB">
      <w:pPr>
        <w:pStyle w:val="ConsPlusNormal"/>
        <w:jc w:val="both"/>
      </w:pPr>
    </w:p>
    <w:p w:rsidR="00321EFB" w:rsidRDefault="00321EFB">
      <w:pPr>
        <w:pStyle w:val="ConsPlusTitle"/>
        <w:jc w:val="center"/>
        <w:outlineLvl w:val="2"/>
      </w:pPr>
      <w:r>
        <w:t>3. Планирование развития туристских территорий</w:t>
      </w:r>
    </w:p>
    <w:p w:rsidR="00321EFB" w:rsidRDefault="00321EFB">
      <w:pPr>
        <w:pStyle w:val="ConsPlusNormal"/>
        <w:jc w:val="both"/>
      </w:pPr>
    </w:p>
    <w:p w:rsidR="00321EFB" w:rsidRDefault="00321EFB">
      <w:pPr>
        <w:pStyle w:val="ConsPlusNormal"/>
        <w:ind w:firstLine="540"/>
        <w:jc w:val="both"/>
      </w:pPr>
      <w:r>
        <w:t xml:space="preserve">В связи с ограниченностью ресурсов условием, определяющим возможность реализации Стратегии, станет фокусирование усилий и концентрация поддержки государства на территориях, обладающих наибольшим туристским потенциалом для создания конкурентоспособных туристских продуктов. На приоритетных территориях, которым будет оказана поддержка, необходимо сформировать качественный специализированный туристский продукт за счет комплексного подхода к развитию туристской и обеспечивающей инфраструктуры, транспортной </w:t>
      </w:r>
      <w:r>
        <w:lastRenderedPageBreak/>
        <w:t>доступности туристских территорий, уровня качества и сервиса услуг, а также обеспечить рост инвестиционной привлекательности и безопасности туристской деятельности.</w:t>
      </w:r>
    </w:p>
    <w:p w:rsidR="00321EFB" w:rsidRDefault="00321EFB">
      <w:pPr>
        <w:pStyle w:val="ConsPlusNormal"/>
        <w:spacing w:before="220"/>
        <w:ind w:firstLine="540"/>
        <w:jc w:val="both"/>
      </w:pPr>
      <w:r>
        <w:t xml:space="preserve">Приоритетные территории развития туризма в Российской Федерации определяются с учетом региональных различий в обеспеченности туристскими ресурсами, текущей и потенциальной роли туризма в экономике, социальной значимости развития туризма для населения Российской Федерации. С учетом </w:t>
      </w:r>
      <w:hyperlink r:id="rId16" w:history="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приоритетным является развитие территорий, для которых туризм определен в качестве перспективной экономической специализации.</w:t>
      </w:r>
    </w:p>
    <w:p w:rsidR="00321EFB" w:rsidRDefault="00321EFB">
      <w:pPr>
        <w:pStyle w:val="ConsPlusNormal"/>
        <w:spacing w:before="220"/>
        <w:ind w:firstLine="540"/>
        <w:jc w:val="both"/>
      </w:pPr>
      <w:r>
        <w:t xml:space="preserve">Государственная поддержка приоритетных территорий должна формироваться на </w:t>
      </w:r>
      <w:proofErr w:type="gramStart"/>
      <w:r>
        <w:t>принципе</w:t>
      </w:r>
      <w:proofErr w:type="gramEnd"/>
      <w:r>
        <w:t xml:space="preserve"> наибольшего вклада в достижение целей и целевых показателей Стратегии.</w:t>
      </w:r>
    </w:p>
    <w:p w:rsidR="00321EFB" w:rsidRDefault="00321EFB">
      <w:pPr>
        <w:pStyle w:val="ConsPlusNormal"/>
        <w:spacing w:before="220"/>
        <w:ind w:firstLine="540"/>
        <w:jc w:val="both"/>
      </w:pPr>
      <w:r>
        <w:t>Приоритетным направлением Стратегии является комплексное развитие туристских территорий, включая развитие туристской инфраструктуры, коммунальной и транспортной инфраструктуры,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w:t>
      </w:r>
    </w:p>
    <w:p w:rsidR="00321EFB" w:rsidRDefault="00321EFB">
      <w:pPr>
        <w:pStyle w:val="ConsPlusNormal"/>
        <w:spacing w:before="220"/>
        <w:ind w:firstLine="540"/>
        <w:jc w:val="both"/>
      </w:pPr>
      <w:r>
        <w:t>Такой подход должен способствовать синхронизации планов по созданию объектов туристской и обеспечивающей инфраструктуры, существенному снижению инвестиционных рисков для всех участников развития туристских территорий. Взаимодействие федеральных и региональных органов власти, субъектов естественных монополий и представителей туристского бизнеса при планировании развития туристских территорий приведет к снижению административных барьеров, обеспечению оптимальных условий для инвестора при подключении к инженерным и телекоммуникационным сетям.</w:t>
      </w:r>
    </w:p>
    <w:p w:rsidR="00321EFB" w:rsidRDefault="00321EFB">
      <w:pPr>
        <w:pStyle w:val="ConsPlusNormal"/>
        <w:spacing w:before="220"/>
        <w:ind w:firstLine="540"/>
        <w:jc w:val="both"/>
      </w:pPr>
      <w:r>
        <w:t xml:space="preserve">Инструментами координации и синхронизации мер по развитию туристских территорий станут создание и реализация планов развития приоритетных туристских территорий, включающих в себя концепцию развития туристской территории, </w:t>
      </w:r>
      <w:proofErr w:type="gramStart"/>
      <w:r>
        <w:t>мастер-планы</w:t>
      </w:r>
      <w:proofErr w:type="gramEnd"/>
      <w:r>
        <w:t xml:space="preserve"> развития туристских территорий, перечень инфраструктурных и инвестиционных проектов и финансовую модель реализации плана развития туристской территории.</w:t>
      </w:r>
    </w:p>
    <w:p w:rsidR="00321EFB" w:rsidRDefault="00321EFB">
      <w:pPr>
        <w:pStyle w:val="ConsPlusNormal"/>
        <w:spacing w:before="220"/>
        <w:ind w:firstLine="540"/>
        <w:jc w:val="both"/>
      </w:pPr>
      <w:r>
        <w:t xml:space="preserve">Такие планы развития туристских территорий должны являться источником прогнозных данных об объеме туристского потока, о целевых группах туристов и способах их привлечения. В рамках этой работы определяются точки входа туристских потоков в регион (или туристскую территорию), </w:t>
      </w:r>
      <w:proofErr w:type="gramStart"/>
      <w:r>
        <w:t>прогнозируются и обеспечиваются</w:t>
      </w:r>
      <w:proofErr w:type="gramEnd"/>
      <w:r>
        <w:t xml:space="preserve"> их пропускная способность, скорость и удобство использования инфраструктуры. Планы развития туристских территорий также должны определять требования к качеству и формату туристской инфраструктуры, состоянию городской среды и общественных пространств.</w:t>
      </w:r>
    </w:p>
    <w:p w:rsidR="00321EFB" w:rsidRDefault="00321EFB">
      <w:pPr>
        <w:pStyle w:val="ConsPlusNormal"/>
        <w:spacing w:before="220"/>
        <w:ind w:firstLine="540"/>
        <w:jc w:val="both"/>
      </w:pPr>
      <w:proofErr w:type="gramStart"/>
      <w:r>
        <w:t>Мастер-планы разрабатываются в отношении всей или части территории муниципальных образований в составе туристской территории и включают территории точек притяжения, места локализации коллективных средств размещения, зоны объектов вспомогательной и транспортной инфраструктуры, обеспечивающие развитие туристской территории, и иные зоны, способствующие развитию приоритетной территории, в целях создания конкурентоспособного туристского продукта.</w:t>
      </w:r>
      <w:proofErr w:type="gramEnd"/>
    </w:p>
    <w:p w:rsidR="00321EFB" w:rsidRDefault="00321EFB">
      <w:pPr>
        <w:pStyle w:val="ConsPlusNormal"/>
        <w:spacing w:before="220"/>
        <w:ind w:firstLine="540"/>
        <w:jc w:val="both"/>
      </w:pPr>
      <w:proofErr w:type="gramStart"/>
      <w:r>
        <w:t xml:space="preserve">Мастер-план будет носить рекомендательный характер и являться основанием для внесения изменений в документы территориального планирования муниципальных образований в порядке, установленном Градостроительным </w:t>
      </w:r>
      <w:hyperlink r:id="rId17" w:history="1">
        <w:r>
          <w:rPr>
            <w:color w:val="0000FF"/>
          </w:rPr>
          <w:t>кодексом</w:t>
        </w:r>
      </w:hyperlink>
      <w:r>
        <w:t xml:space="preserve"> Российской Федерации, а также станет неотъемлемой частью соглашений между уполномоченными федеральными органами исполнительной власти, региональными органами исполнительной власти субъектов Российской Федерации, органами местного самоуправления муниципальных образований и другими </w:t>
      </w:r>
      <w:r>
        <w:lastRenderedPageBreak/>
        <w:t>заинтересованными организациями о создании территорий преференциального режима.</w:t>
      </w:r>
      <w:proofErr w:type="gramEnd"/>
    </w:p>
    <w:p w:rsidR="00321EFB" w:rsidRDefault="00321EFB">
      <w:pPr>
        <w:pStyle w:val="ConsPlusNormal"/>
        <w:spacing w:before="220"/>
        <w:ind w:firstLine="540"/>
        <w:jc w:val="both"/>
      </w:pPr>
      <w:r>
        <w:t xml:space="preserve">Выполнение условий соответствующих соглашений станет основанием для получения государственной поддержки и формирования специального преференциального режима на приоритетных туристских </w:t>
      </w:r>
      <w:proofErr w:type="gramStart"/>
      <w:r>
        <w:t>территориях</w:t>
      </w:r>
      <w:proofErr w:type="gramEnd"/>
      <w:r>
        <w:t xml:space="preserve">. Льготы будут предоставляться резидентам территорий действия специального режима на </w:t>
      </w:r>
      <w:proofErr w:type="gramStart"/>
      <w:r>
        <w:t>основании</w:t>
      </w:r>
      <w:proofErr w:type="gramEnd"/>
      <w:r>
        <w:t xml:space="preserve"> соответствующих соглашений. Получить статус резидента на территории специального преференциального режима смогут те инвесторы, чьи инвестиционные проекты соответствуют плану развития туристских территорий, в том числе показателям финансовой модели, целевым показателям и локализации в соответствии с </w:t>
      </w:r>
      <w:proofErr w:type="gramStart"/>
      <w:r>
        <w:t>мастер-планом</w:t>
      </w:r>
      <w:proofErr w:type="gramEnd"/>
      <w:r>
        <w:t>.</w:t>
      </w:r>
    </w:p>
    <w:p w:rsidR="00321EFB" w:rsidRDefault="00321EFB">
      <w:pPr>
        <w:pStyle w:val="ConsPlusNormal"/>
        <w:spacing w:before="220"/>
        <w:ind w:firstLine="540"/>
        <w:jc w:val="both"/>
      </w:pPr>
      <w:r>
        <w:t>Государственную поддержку планов развития туристских территорий предусматривается осуществлять с учетом влияния их реализации на достижение целей Стратегии и объема запрашиваемых расходов бюджетов всех уровней.</w:t>
      </w:r>
    </w:p>
    <w:p w:rsidR="00321EFB" w:rsidRDefault="00321EFB">
      <w:pPr>
        <w:pStyle w:val="ConsPlusNormal"/>
        <w:spacing w:before="220"/>
        <w:ind w:firstLine="540"/>
        <w:jc w:val="both"/>
      </w:pPr>
      <w:proofErr w:type="gramStart"/>
      <w:r>
        <w:t>Государственная поддержка плана развития туристской территории может включать формирование специального режима (территории опережающего социально-экономического развития или иные аналогичные режимы стимулирования инвестиций) с индивидуальным набором мер поддержки со стороны федеральных, региональных и муниципальных органов исполнительной власти, институтов развития Российской Федерации, в том числе возможность установления в пределах полномочий льготных налоговых ставок, выделение (резервирование) земельных участков для реализации инвестиционных проектов, субсидирование юридическим</w:t>
      </w:r>
      <w:proofErr w:type="gramEnd"/>
      <w:r>
        <w:t xml:space="preserve"> </w:t>
      </w:r>
      <w:proofErr w:type="gramStart"/>
      <w:r>
        <w:t>лицам (инвесторам) затрат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за исключением муниципальных образований, на территориях которых созданы в соответствии с законодательством Российской Федерации территории опережающего социально-экономического развития, особые экономические зоны или зоны территориального развития.</w:t>
      </w:r>
      <w:proofErr w:type="gramEnd"/>
    </w:p>
    <w:p w:rsidR="00321EFB" w:rsidRDefault="00321EFB">
      <w:pPr>
        <w:pStyle w:val="ConsPlusNormal"/>
        <w:spacing w:before="220"/>
        <w:ind w:firstLine="540"/>
        <w:jc w:val="both"/>
      </w:pPr>
      <w:r>
        <w:t>Необходимо обеспечить комплексное туристское освоение территорий через включение объектов туристской инфраструктуры как целостной системы в схемы территориального планирования муниципальных районов и (или) генеральные планы городских поселений или городских округов, в том числе обеспечить участие бизнеса и профильных отраслевых объединений в подготовке и согласовании документов территориального планирования. Предоставление льгот на территории специального преференциального режима можно увязывать с утвержденными планами развития туристских территорий, закрепляя соответствующие мероприятия в соглашениях с субъектами Российской Федерации, муниципальными образованиями и инвесторами.</w:t>
      </w:r>
    </w:p>
    <w:p w:rsidR="00321EFB" w:rsidRDefault="00321EFB">
      <w:pPr>
        <w:pStyle w:val="ConsPlusNormal"/>
        <w:jc w:val="both"/>
      </w:pPr>
    </w:p>
    <w:p w:rsidR="00321EFB" w:rsidRDefault="00321EFB">
      <w:pPr>
        <w:pStyle w:val="ConsPlusTitle"/>
        <w:jc w:val="center"/>
        <w:outlineLvl w:val="2"/>
      </w:pPr>
      <w:r>
        <w:t>4. Магистральная инфраструктура и транспорт</w:t>
      </w:r>
    </w:p>
    <w:p w:rsidR="00321EFB" w:rsidRDefault="00321EFB">
      <w:pPr>
        <w:pStyle w:val="ConsPlusNormal"/>
        <w:jc w:val="both"/>
      </w:pPr>
    </w:p>
    <w:p w:rsidR="00321EFB" w:rsidRDefault="00321EFB">
      <w:pPr>
        <w:pStyle w:val="ConsPlusNormal"/>
        <w:ind w:firstLine="540"/>
        <w:jc w:val="both"/>
      </w:pPr>
      <w:r>
        <w:t>Транспортная доступность туристских территорий, состояние магистральной инфраструктуры, временные и финансовые издержки на совершение поездок оказывают существенное влияние на выбор места отдыха, планирование и продолжительность поездки. Сравнительно высокий размер транспортных затрат в стоимости туристских продуктов в России определяется не только значительными расстояниями, но и качеством инфраструктуры, уровнем развития рынка транспортных услуг.</w:t>
      </w:r>
    </w:p>
    <w:p w:rsidR="00321EFB" w:rsidRDefault="00321EFB">
      <w:pPr>
        <w:pStyle w:val="ConsPlusNormal"/>
        <w:spacing w:before="220"/>
        <w:ind w:firstLine="540"/>
        <w:jc w:val="both"/>
      </w:pPr>
      <w:proofErr w:type="gramStart"/>
      <w:r>
        <w:t xml:space="preserve">Строительство и реконструкция объектов магистральной инфраструктуры (аэропортов и транспортных хабов, федеральных автомобильных дорог, мостовых переходов, обходов крупных городов, железных дорог и участков водных путей) предусмотрены комплексным </w:t>
      </w:r>
      <w:hyperlink r:id="rId18" w:history="1">
        <w:r>
          <w:rPr>
            <w:color w:val="0000FF"/>
          </w:rPr>
          <w:t>планом</w:t>
        </w:r>
      </w:hyperlink>
      <w:r>
        <w:t xml:space="preserve"> модернизации и расширения магистральной инфраструктуры на период до 2024 года, утвержденным распоряжением Правительства Российской Федерации от 30 сентября 2018 г. N 2101-р (далее - комплексный план).</w:t>
      </w:r>
      <w:proofErr w:type="gramEnd"/>
    </w:p>
    <w:p w:rsidR="00321EFB" w:rsidRDefault="00321EFB">
      <w:pPr>
        <w:pStyle w:val="ConsPlusNormal"/>
        <w:spacing w:before="220"/>
        <w:ind w:firstLine="540"/>
        <w:jc w:val="both"/>
      </w:pPr>
      <w:r>
        <w:t xml:space="preserve">Строительство объектов, предусмотренных в комплексном </w:t>
      </w:r>
      <w:hyperlink r:id="rId19" w:history="1">
        <w:r>
          <w:rPr>
            <w:color w:val="0000FF"/>
          </w:rPr>
          <w:t>плане</w:t>
        </w:r>
      </w:hyperlink>
      <w:r>
        <w:t xml:space="preserve">, позволит улучшить </w:t>
      </w:r>
      <w:r>
        <w:lastRenderedPageBreak/>
        <w:t xml:space="preserve">транспортную доступность ряда туристских территорий Российской Федерации. Реализация комплексного </w:t>
      </w:r>
      <w:hyperlink r:id="rId20" w:history="1">
        <w:r>
          <w:rPr>
            <w:color w:val="0000FF"/>
          </w:rPr>
          <w:t>плана</w:t>
        </w:r>
      </w:hyperlink>
      <w:r>
        <w:t xml:space="preserve"> должна привести к росту к 2025 году показателя транспортной подвижности населения более чем на 9,5 процента от уровня 2018 года.</w:t>
      </w:r>
    </w:p>
    <w:p w:rsidR="00321EFB" w:rsidRDefault="00321EFB">
      <w:pPr>
        <w:pStyle w:val="ConsPlusNormal"/>
        <w:spacing w:before="220"/>
        <w:ind w:firstLine="540"/>
        <w:jc w:val="both"/>
      </w:pPr>
      <w:r>
        <w:t>Важным для развития туристских территорий результатом реализации плана станет развитие межрегионального авиационного сообщения за счет реконструкции региональных аэропортов и сокращения доли перелетов через г. Москву с 63 процентов до 48,7 процента и менее к 2025 году. В свою очередь, эти меры окажут влияние на развитие межрегиональных и международных авиаперевозок, в том числе в формате бюджетных перевозок.</w:t>
      </w:r>
    </w:p>
    <w:p w:rsidR="00321EFB" w:rsidRDefault="00321EFB">
      <w:pPr>
        <w:pStyle w:val="ConsPlusNormal"/>
        <w:spacing w:before="220"/>
        <w:ind w:firstLine="540"/>
        <w:jc w:val="both"/>
      </w:pPr>
      <w:r>
        <w:t>В дальнейшем необходимо обеспечить реализацию проектов по улучшению транспортной доступности туристских территорий Российской Федерации, в том числе проектов по развитию транспортных узлов и хабов, международных и региональных аэропортов, железнодорожных станций, автомобильных дорог федерального, регионального и местного значения. При отборе проектов для целей развития туризма приоритетными должны быть те проекты, которые максимально влияют на увеличение туристского потока и улучшение транспортной доступности туристских территорий в нескольких субъектах Российской Федерации. При актуализации плана целесообразно обеспечить приоритетное включение в него отобранных проектов по улучшению транспортной доступности туристских территорий при условии экономии бюджетных сре</w:t>
      </w:r>
      <w:proofErr w:type="gramStart"/>
      <w:r>
        <w:t>дств пр</w:t>
      </w:r>
      <w:proofErr w:type="gramEnd"/>
      <w:r>
        <w:t>и реализации других проектов плана и (или) выделения дополнительных объемов финансирования.</w:t>
      </w:r>
    </w:p>
    <w:p w:rsidR="00321EFB" w:rsidRDefault="00321EFB">
      <w:pPr>
        <w:pStyle w:val="ConsPlusNormal"/>
        <w:spacing w:before="220"/>
        <w:ind w:firstLine="540"/>
        <w:jc w:val="both"/>
      </w:pPr>
      <w:r>
        <w:t>Необходимо обеспечить развитие сети федеральных, региональных и местных автодорог, востребованных для развития туризма, а также приведение их в нормативное состояние.</w:t>
      </w:r>
    </w:p>
    <w:p w:rsidR="00321EFB" w:rsidRDefault="00321EFB">
      <w:pPr>
        <w:pStyle w:val="ConsPlusNormal"/>
        <w:spacing w:before="220"/>
        <w:ind w:firstLine="540"/>
        <w:jc w:val="both"/>
      </w:pPr>
      <w:r>
        <w:t>Важным направлением является создание условий для развития и модернизации железнодорожных и автобусных вокзалов, а также привокзальной инфраструктуры туристских территорий.</w:t>
      </w:r>
    </w:p>
    <w:p w:rsidR="00321EFB" w:rsidRDefault="00321EFB">
      <w:pPr>
        <w:pStyle w:val="ConsPlusNormal"/>
        <w:spacing w:before="220"/>
        <w:ind w:firstLine="540"/>
        <w:jc w:val="both"/>
      </w:pPr>
      <w:r>
        <w:t>Кроме модернизации транспортной инфраструктуры, важно обеспечить скоординированное развитие системы пассажирских перевозок с учетом улучшения доступности приоритетных туристских территорий, децентрализацию системы региональных авиационных перевозок до туристских территорий, развитие системы железнодорожных пассажирских перевозок, специальных маршрутов доставки пассажиров до приоритетных туристских территорий.</w:t>
      </w:r>
    </w:p>
    <w:p w:rsidR="00321EFB" w:rsidRDefault="00321EFB">
      <w:pPr>
        <w:pStyle w:val="ConsPlusNormal"/>
        <w:spacing w:before="220"/>
        <w:ind w:firstLine="540"/>
        <w:jc w:val="both"/>
      </w:pPr>
      <w:r>
        <w:t>Совершенствование законодательства Российской Федерации в части снятия избыточных требований к обеспечению функционирования малых аэропортовых комплексов на туристских территориях станет стимулом для снижения стоимости обслуживания авиарейсов, а значит, и повысит доступность туристского продукта в регионах.</w:t>
      </w:r>
    </w:p>
    <w:p w:rsidR="00321EFB" w:rsidRDefault="00321EFB">
      <w:pPr>
        <w:pStyle w:val="ConsPlusNormal"/>
        <w:spacing w:before="220"/>
        <w:ind w:firstLine="540"/>
        <w:jc w:val="both"/>
      </w:pPr>
      <w:r>
        <w:t>Способствовать доступности авиаперевозок туристов может развитие системы аренды самолетов, полного экипажа и технического обслуживания на пиковый период маршрутов приоритетных туристских территорий.</w:t>
      </w:r>
    </w:p>
    <w:p w:rsidR="00321EFB" w:rsidRDefault="00321EFB">
      <w:pPr>
        <w:pStyle w:val="ConsPlusNormal"/>
        <w:spacing w:before="220"/>
        <w:ind w:firstLine="540"/>
        <w:jc w:val="both"/>
      </w:pPr>
      <w:r>
        <w:t>Государственная поддержка лизинга туристского оборудования, в том числе транспортных средств, может стимулировать перевозки не только в развитые туристские направления, но и поддержать формирование нишевых видов туризма.</w:t>
      </w:r>
    </w:p>
    <w:p w:rsidR="00321EFB" w:rsidRDefault="00321EFB">
      <w:pPr>
        <w:pStyle w:val="ConsPlusNormal"/>
        <w:spacing w:before="220"/>
        <w:ind w:firstLine="540"/>
        <w:jc w:val="both"/>
      </w:pPr>
      <w:r>
        <w:t>Важным направлением улучшения транспортной доступности становится система мультимодальных перевозок пассажиров и комбинированных тарифов с использованием различных видов транспорта.</w:t>
      </w:r>
    </w:p>
    <w:p w:rsidR="00321EFB" w:rsidRDefault="00321EFB">
      <w:pPr>
        <w:pStyle w:val="ConsPlusNormal"/>
        <w:jc w:val="both"/>
      </w:pPr>
    </w:p>
    <w:p w:rsidR="00321EFB" w:rsidRDefault="00321EFB">
      <w:pPr>
        <w:pStyle w:val="ConsPlusTitle"/>
        <w:jc w:val="center"/>
        <w:outlineLvl w:val="2"/>
      </w:pPr>
      <w:r>
        <w:t>5. Туристская и обеспечивающая инфраструктура</w:t>
      </w:r>
    </w:p>
    <w:p w:rsidR="00321EFB" w:rsidRDefault="00321EFB">
      <w:pPr>
        <w:pStyle w:val="ConsPlusNormal"/>
        <w:jc w:val="both"/>
      </w:pPr>
    </w:p>
    <w:p w:rsidR="00321EFB" w:rsidRDefault="00321EFB">
      <w:pPr>
        <w:pStyle w:val="ConsPlusNormal"/>
        <w:ind w:firstLine="540"/>
        <w:jc w:val="both"/>
      </w:pPr>
      <w:r>
        <w:t xml:space="preserve">Важной мерой повышения конкурентоспособности туристского продукта территорий является поддержка реализации программ и проектов субъектов Российской Федерации по </w:t>
      </w:r>
      <w:r>
        <w:lastRenderedPageBreak/>
        <w:t xml:space="preserve">развитию туристской инфраструктуры, придорожной инфраструктуры (придорожный сервис, кемпинги, зоны отдыха, парковки для туристского транспорта и </w:t>
      </w:r>
      <w:proofErr w:type="gramStart"/>
      <w:r>
        <w:t>другое</w:t>
      </w:r>
      <w:proofErr w:type="gramEnd"/>
      <w:r>
        <w:t>), в том числе на принципах государственно-частного партнерства и муниципально-частного партнерства.</w:t>
      </w:r>
    </w:p>
    <w:p w:rsidR="00321EFB" w:rsidRDefault="00321EFB">
      <w:pPr>
        <w:pStyle w:val="ConsPlusNormal"/>
        <w:spacing w:before="220"/>
        <w:ind w:firstLine="540"/>
        <w:jc w:val="both"/>
      </w:pPr>
      <w:r>
        <w:t>Реализация мер по созданию и развитию инфраструктуры для туристов с ограниченными возможностями, обеспечение доступности туристских объектов для такой категории туристов, развитие безбарьерной среды, совершенствование системы навигации и ориентирования в сфере туризма и информационных сервисов для инвалидов способствуют формированию туристского продукта для туристов с ограниченными возможностями.</w:t>
      </w:r>
    </w:p>
    <w:p w:rsidR="00321EFB" w:rsidRDefault="00321EFB">
      <w:pPr>
        <w:pStyle w:val="ConsPlusNormal"/>
        <w:spacing w:before="220"/>
        <w:ind w:firstLine="540"/>
        <w:jc w:val="both"/>
      </w:pPr>
      <w:r>
        <w:t>Принятие специальных мер по улучшению благоустройства и качества городской среды туристских территорий, развитие зеленых зон, парков, скверов и общественных пространств необходимо для комплексного развития туристского продукта, приобретения позитивного опыта туристами с учетом всех аспектов пребывания на территории расширения возможности круглогодичного использования таких объектов.</w:t>
      </w:r>
    </w:p>
    <w:p w:rsidR="00321EFB" w:rsidRDefault="00321EFB">
      <w:pPr>
        <w:pStyle w:val="ConsPlusNormal"/>
        <w:spacing w:before="220"/>
        <w:ind w:firstLine="540"/>
        <w:jc w:val="both"/>
      </w:pPr>
      <w:r>
        <w:t>Развитие сети протяженной неавтомобильной инфраструктуры, связанной с маршрутами наибольшей туристской привлекательности, и ее интеграция в систему международных маршрутов, в том числе с учетом требований иностранных туристов, будут способствовать вовлечению большего количества территорий в туристскую деятельность.</w:t>
      </w:r>
    </w:p>
    <w:p w:rsidR="00321EFB" w:rsidRDefault="00321EFB">
      <w:pPr>
        <w:pStyle w:val="ConsPlusNormal"/>
        <w:spacing w:before="220"/>
        <w:ind w:firstLine="540"/>
        <w:jc w:val="both"/>
      </w:pPr>
      <w:r>
        <w:t xml:space="preserve">Необходимо сформировать специальные инструменты </w:t>
      </w:r>
      <w:proofErr w:type="gramStart"/>
      <w:r>
        <w:t>государственной</w:t>
      </w:r>
      <w:proofErr w:type="gramEnd"/>
      <w:r>
        <w:t xml:space="preserve"> поддержки развития региональных и локальных туристских территорий, в том числе обеспечить поддержку развития краеведения, которые расширяют разнообразие туристского продукта, способствуют вовлечению в туристскую деятельность населения без дополнительных расходов на проезд до места отдыха.</w:t>
      </w:r>
    </w:p>
    <w:p w:rsidR="00321EFB" w:rsidRDefault="00321EFB">
      <w:pPr>
        <w:pStyle w:val="ConsPlusNormal"/>
        <w:spacing w:before="220"/>
        <w:ind w:firstLine="540"/>
        <w:jc w:val="both"/>
      </w:pPr>
      <w:r>
        <w:t>Важным элементом туристской инфраструктуры может стать развитие народных художественных промыслов. В частности, необходимо разработать меры по созданию "тематических" поселений на базе мест традиционного бытования народных художественных промыслов.</w:t>
      </w:r>
    </w:p>
    <w:p w:rsidR="00321EFB" w:rsidRDefault="00321EFB">
      <w:pPr>
        <w:pStyle w:val="ConsPlusNormal"/>
        <w:spacing w:before="220"/>
        <w:ind w:firstLine="540"/>
        <w:jc w:val="both"/>
      </w:pPr>
      <w:r>
        <w:t>Также необходимо разработать систему мер по комплексному подходу к развитию пляжных территорий Российской Федерации, создать дополнительные безопасные зоны отдыха в населенных пунктах и за их пределами на прибрежных территориях, провести работы по берегоукреплению, строительству волнорезов, благоустройству пляжных территорий (отсыпка пляжей, подведение необходимой инженерной инфраструктуры и др.).</w:t>
      </w:r>
    </w:p>
    <w:p w:rsidR="00321EFB" w:rsidRDefault="00321EFB">
      <w:pPr>
        <w:pStyle w:val="ConsPlusNormal"/>
        <w:spacing w:before="220"/>
        <w:ind w:firstLine="540"/>
        <w:jc w:val="both"/>
      </w:pPr>
      <w:r>
        <w:t>Разработка системы мер по поддержке создания и развития придорожных сервисов на территориях, перспективных для развития туристских маршрутов, в том числе актуализация требований к количеству, составу и качеству придорожных сервисов с учетом потребностей туристской индустрии, будет стимулировать инвестиционную активность в смежных с туризмом отраслях.</w:t>
      </w:r>
    </w:p>
    <w:p w:rsidR="00321EFB" w:rsidRDefault="00321EFB">
      <w:pPr>
        <w:pStyle w:val="ConsPlusNormal"/>
        <w:spacing w:before="220"/>
        <w:ind w:firstLine="540"/>
        <w:jc w:val="both"/>
      </w:pPr>
      <w:r>
        <w:t>Одним из приоритетов должно стать импортозамещение при производстве туристского инвентаря и оборудования.</w:t>
      </w:r>
    </w:p>
    <w:p w:rsidR="00321EFB" w:rsidRDefault="00321EFB">
      <w:pPr>
        <w:pStyle w:val="ConsPlusNormal"/>
        <w:jc w:val="both"/>
      </w:pPr>
    </w:p>
    <w:p w:rsidR="00321EFB" w:rsidRDefault="00321EFB">
      <w:pPr>
        <w:pStyle w:val="ConsPlusTitle"/>
        <w:jc w:val="center"/>
        <w:outlineLvl w:val="2"/>
      </w:pPr>
      <w:r>
        <w:t>6. Кадры и образование</w:t>
      </w:r>
    </w:p>
    <w:p w:rsidR="00321EFB" w:rsidRDefault="00321EFB">
      <w:pPr>
        <w:pStyle w:val="ConsPlusNormal"/>
        <w:jc w:val="both"/>
      </w:pPr>
    </w:p>
    <w:p w:rsidR="00321EFB" w:rsidRDefault="00321EFB">
      <w:pPr>
        <w:pStyle w:val="ConsPlusNormal"/>
        <w:ind w:firstLine="540"/>
        <w:jc w:val="both"/>
      </w:pPr>
      <w:r>
        <w:t xml:space="preserve">Достижение высокого уровня оказываемых услуг, сервиса и обслуживания клиентов требует комплексного подхода, в первую очередь, в части создания условий обеспечения отрасли достаточным количеством квалифицированных кадров. Кроме того, для повышения эффективности функционирования отрасли в целом за счет обеспечения качества сервиса оказываемых услуг, формируемых туристских продуктов, а также гостеприимства на уровне лучших мировых практик необходимы настройка механизмов удовлетворения будущих </w:t>
      </w:r>
      <w:r>
        <w:lastRenderedPageBreak/>
        <w:t>потребностей в кадрах, долгосрочное планирование и построение системы подготовки кадров всех уровней. С учетом работы на перспективу и формирования кадрового потенциала в соответствии со стратегическими ориентирами меры по совершенствованию кадрового обеспечения развития туризма в Российской Федерации будут включать:</w:t>
      </w:r>
    </w:p>
    <w:p w:rsidR="00321EFB" w:rsidRDefault="00321EFB">
      <w:pPr>
        <w:pStyle w:val="ConsPlusNormal"/>
        <w:spacing w:before="220"/>
        <w:ind w:firstLine="540"/>
        <w:jc w:val="both"/>
      </w:pPr>
      <w:r>
        <w:t>разработку совместно с профессиональными объединениями, бизнесом и образовательными организациями концепции кадрового обеспечения развития туризма с определением системных подходов к формированию и развитию кадрового потенциала;</w:t>
      </w:r>
    </w:p>
    <w:p w:rsidR="00321EFB" w:rsidRDefault="00321EFB">
      <w:pPr>
        <w:pStyle w:val="ConsPlusNormal"/>
        <w:spacing w:before="220"/>
        <w:ind w:firstLine="540"/>
        <w:jc w:val="both"/>
      </w:pPr>
      <w:r>
        <w:t>разработку методологии и создание системы мониторинга и прогноза кадровой потребности в сфере туризма на среднесрочную перспективу на уровне Российской Федерации и субъектов Российской Федерации;</w:t>
      </w:r>
    </w:p>
    <w:p w:rsidR="00321EFB" w:rsidRDefault="00321EFB">
      <w:pPr>
        <w:pStyle w:val="ConsPlusNormal"/>
        <w:spacing w:before="220"/>
        <w:ind w:firstLine="540"/>
        <w:jc w:val="both"/>
      </w:pPr>
      <w:r>
        <w:t>разработку совместно с представителями туристского бизнеса и профильных объединений отраслевой рамки квалификаций в туризме, а также профессиональных стандартов для выделенных в ней видов профессиональной деятельности;</w:t>
      </w:r>
    </w:p>
    <w:p w:rsidR="00321EFB" w:rsidRDefault="00321EFB">
      <w:pPr>
        <w:pStyle w:val="ConsPlusNormal"/>
        <w:spacing w:before="220"/>
        <w:ind w:firstLine="540"/>
        <w:jc w:val="both"/>
      </w:pPr>
      <w:r>
        <w:t>дальнейшее совершенствование образовательных стандартов в индустрии рекреации и туризма с учетом региональных особенностей, с привлечением бизнеса и профессиональных ассоциаций, в сотрудничестве с международными профильными образовательными учреждениями, внедрение практико-ориентированной модели обучения при формировании стандартов;</w:t>
      </w:r>
    </w:p>
    <w:p w:rsidR="00321EFB" w:rsidRDefault="00321EFB">
      <w:pPr>
        <w:pStyle w:val="ConsPlusNormal"/>
        <w:spacing w:before="220"/>
        <w:ind w:firstLine="540"/>
        <w:jc w:val="both"/>
      </w:pPr>
      <w:r>
        <w:t>расширение перечня образовательных программ, например, в части подготовки гидов-переводчиков, экскурсоводов, специалистов в области курортной медицины, инструкторов-проводников и др.;</w:t>
      </w:r>
    </w:p>
    <w:p w:rsidR="00321EFB" w:rsidRDefault="00321EFB">
      <w:pPr>
        <w:pStyle w:val="ConsPlusNormal"/>
        <w:spacing w:before="220"/>
        <w:ind w:firstLine="540"/>
        <w:jc w:val="both"/>
      </w:pPr>
      <w:r>
        <w:t>развитие системы дополнительного образования, повышения квалификации и профессиональной переподготовки кадров, в том числе на основе новых форм образования, дистанционного образования, с целью обеспечения доступности для бизнеса инструментов развития сотрудников и повышения их квалификации;</w:t>
      </w:r>
    </w:p>
    <w:p w:rsidR="00321EFB" w:rsidRDefault="00321EFB">
      <w:pPr>
        <w:pStyle w:val="ConsPlusNormal"/>
        <w:spacing w:before="220"/>
        <w:ind w:firstLine="540"/>
        <w:jc w:val="both"/>
      </w:pPr>
      <w:r>
        <w:t>развитие системы повышения квалификации руководителей туристских организаций, органов власти, педагогических кадров, работающих в сфере туризма, специальных программ дополнительного профессионального образования малого и среднего предпринимательства;</w:t>
      </w:r>
    </w:p>
    <w:p w:rsidR="00321EFB" w:rsidRDefault="00321EFB">
      <w:pPr>
        <w:pStyle w:val="ConsPlusNormal"/>
        <w:spacing w:before="220"/>
        <w:ind w:firstLine="540"/>
        <w:jc w:val="both"/>
      </w:pPr>
      <w:r>
        <w:t>разработку комплекса мер по повышению престижности туристских профессий, включая рабочие профессии, распространению передового опыта и технологий в индустрии туризма, в том числе по формированию и деятельности управленческих команд в сфере туризма, а также в области повышения профессионального мастерства и внедрения стандартов обслуживания;</w:t>
      </w:r>
    </w:p>
    <w:p w:rsidR="00321EFB" w:rsidRDefault="00321EFB">
      <w:pPr>
        <w:pStyle w:val="ConsPlusNormal"/>
        <w:spacing w:before="220"/>
        <w:ind w:firstLine="540"/>
        <w:jc w:val="both"/>
      </w:pPr>
      <w:r>
        <w:t>дальнейшее развитие системы аттестации и переаттестации персонала в форме независимой оценки по соответствующей квалификации с участием бизнеса и профессиональных ассоциаций;</w:t>
      </w:r>
    </w:p>
    <w:p w:rsidR="00321EFB" w:rsidRDefault="00321EFB">
      <w:pPr>
        <w:pStyle w:val="ConsPlusNormal"/>
        <w:spacing w:before="220"/>
        <w:ind w:firstLine="540"/>
        <w:jc w:val="both"/>
      </w:pPr>
      <w:r>
        <w:t>создание условий и проведение в России соревнований и конкурсов в сфере профессиональной деятельности в туризме с их интеграцией в международные системы рейтингов специалистов, в том числе для работников с ограниченными возможностями здоровья;</w:t>
      </w:r>
    </w:p>
    <w:p w:rsidR="00321EFB" w:rsidRDefault="00321EFB">
      <w:pPr>
        <w:pStyle w:val="ConsPlusNormal"/>
        <w:spacing w:before="220"/>
        <w:ind w:firstLine="540"/>
        <w:jc w:val="both"/>
      </w:pPr>
      <w:r>
        <w:t>разработку концепции и организацию регулярных конкурсов управленческих команд в сфере туризма, а также профессионального всероссийского конкурса лучших туристских практик;</w:t>
      </w:r>
    </w:p>
    <w:p w:rsidR="00321EFB" w:rsidRDefault="00321EFB">
      <w:pPr>
        <w:pStyle w:val="ConsPlusNormal"/>
        <w:spacing w:before="220"/>
        <w:ind w:firstLine="540"/>
        <w:jc w:val="both"/>
      </w:pPr>
      <w:r>
        <w:t>формирование и развитие программ и мер популяризации туристских профессий в рамках школьного и профессионального образования.</w:t>
      </w:r>
    </w:p>
    <w:p w:rsidR="00321EFB" w:rsidRDefault="00321EFB">
      <w:pPr>
        <w:pStyle w:val="ConsPlusNormal"/>
        <w:spacing w:before="220"/>
        <w:ind w:firstLine="540"/>
        <w:jc w:val="both"/>
      </w:pPr>
      <w:r>
        <w:t>Отдельное внимание необходимо уделить:</w:t>
      </w:r>
    </w:p>
    <w:p w:rsidR="00321EFB" w:rsidRDefault="00321EFB">
      <w:pPr>
        <w:pStyle w:val="ConsPlusNormal"/>
        <w:spacing w:before="220"/>
        <w:ind w:firstLine="540"/>
        <w:jc w:val="both"/>
      </w:pPr>
      <w:r>
        <w:lastRenderedPageBreak/>
        <w:t>созданию условий для подготовки кадров для отдаленных, малонаселенных, но перспективных в туристском отношении районов страны;</w:t>
      </w:r>
    </w:p>
    <w:p w:rsidR="00321EFB" w:rsidRDefault="00321EFB">
      <w:pPr>
        <w:pStyle w:val="ConsPlusNormal"/>
        <w:spacing w:before="220"/>
        <w:ind w:firstLine="540"/>
        <w:jc w:val="both"/>
      </w:pPr>
      <w:r>
        <w:t>повышению уровня знания иностранных языков сотрудников туристской индустрии, в особенности развитию системы подготовки гидов, владеющих редкими языками, в том числе в рамках программ профессиональной подготовки и дополнительного образования;</w:t>
      </w:r>
    </w:p>
    <w:p w:rsidR="00321EFB" w:rsidRDefault="00321EFB">
      <w:pPr>
        <w:pStyle w:val="ConsPlusNormal"/>
        <w:spacing w:before="220"/>
        <w:ind w:firstLine="540"/>
        <w:jc w:val="both"/>
      </w:pPr>
      <w:r>
        <w:t>подготовке кадров для развития инклюзивных видов туризма для лиц с ограниченными возможностями здоровья;</w:t>
      </w:r>
    </w:p>
    <w:p w:rsidR="00321EFB" w:rsidRDefault="00321EFB">
      <w:pPr>
        <w:pStyle w:val="ConsPlusNormal"/>
        <w:spacing w:before="220"/>
        <w:ind w:firstLine="540"/>
        <w:jc w:val="both"/>
      </w:pPr>
      <w:r>
        <w:t>подготовке кадров для видов туризма, требующих специальных мер государственной поддержки.</w:t>
      </w:r>
    </w:p>
    <w:p w:rsidR="00321EFB" w:rsidRDefault="00321EFB">
      <w:pPr>
        <w:pStyle w:val="ConsPlusNormal"/>
        <w:jc w:val="both"/>
      </w:pPr>
    </w:p>
    <w:p w:rsidR="00321EFB" w:rsidRDefault="00321EFB">
      <w:pPr>
        <w:pStyle w:val="ConsPlusTitle"/>
        <w:jc w:val="center"/>
        <w:outlineLvl w:val="2"/>
      </w:pPr>
      <w:r>
        <w:t>7. Повышение инвестиционной привлекательности</w:t>
      </w:r>
    </w:p>
    <w:p w:rsidR="00321EFB" w:rsidRDefault="00321EFB">
      <w:pPr>
        <w:pStyle w:val="ConsPlusNormal"/>
        <w:jc w:val="both"/>
      </w:pPr>
    </w:p>
    <w:p w:rsidR="00321EFB" w:rsidRDefault="00321EFB">
      <w:pPr>
        <w:pStyle w:val="ConsPlusNormal"/>
        <w:ind w:firstLine="540"/>
        <w:jc w:val="both"/>
      </w:pPr>
      <w:r>
        <w:t>Создание условий для роста объемов инвестиций в туризме, стимулирование инвестиционной активности предпринимателей и формирование современных инвестиционных проектов являются основой для современного конкурентоспособного продукта.</w:t>
      </w:r>
    </w:p>
    <w:p w:rsidR="00321EFB" w:rsidRDefault="00321EFB">
      <w:pPr>
        <w:pStyle w:val="ConsPlusNormal"/>
        <w:spacing w:before="220"/>
        <w:ind w:firstLine="540"/>
        <w:jc w:val="both"/>
      </w:pPr>
      <w:r>
        <w:t>Меры государственной поддержки повышения инвестиционной привлекательности должны быть направлены на создание условий снижения сроков окупаемости и операционных рисков, снятие барьеров для активирования инвестиций и формирование необходимых стимулов для повышения качественного предложения.</w:t>
      </w:r>
    </w:p>
    <w:p w:rsidR="00321EFB" w:rsidRDefault="00321EFB">
      <w:pPr>
        <w:pStyle w:val="ConsPlusNormal"/>
        <w:spacing w:before="220"/>
        <w:ind w:firstLine="540"/>
        <w:jc w:val="both"/>
      </w:pPr>
      <w:proofErr w:type="gramStart"/>
      <w:r>
        <w:t>Кроме того, необходимо проработать меры стимулирования органов государственной власти субъектов Российской Федерации и органов местного самоуправления по развитию туризма, меры по изменению состава налоговых доходов региональных и местных бюджетов, меры по изменению системы учета налоговых доходов от туризма при определении уровня бюджетной обеспеченности для распределения межбюджетных трансфертов, системы грантовой поддержки регионов и муниципалитетов, наиболее успешно развивающих внутренний и въездной туризм.</w:t>
      </w:r>
      <w:proofErr w:type="gramEnd"/>
    </w:p>
    <w:p w:rsidR="00321EFB" w:rsidRDefault="00321EFB">
      <w:pPr>
        <w:pStyle w:val="ConsPlusNormal"/>
        <w:spacing w:before="220"/>
        <w:ind w:firstLine="540"/>
        <w:jc w:val="both"/>
      </w:pPr>
      <w:r>
        <w:t xml:space="preserve">Повышение инвестиционной привлекательности туризма требует принятия индивидуальных мер для туристских территорий, </w:t>
      </w:r>
      <w:proofErr w:type="gramStart"/>
      <w:r>
        <w:t>включающих</w:t>
      </w:r>
      <w:proofErr w:type="gramEnd"/>
      <w:r>
        <w:t xml:space="preserve"> в том числе государственную поддержку планов развития туристских территорий.</w:t>
      </w:r>
    </w:p>
    <w:p w:rsidR="00321EFB" w:rsidRDefault="00321EFB">
      <w:pPr>
        <w:pStyle w:val="ConsPlusNormal"/>
        <w:spacing w:before="220"/>
        <w:ind w:firstLine="540"/>
        <w:jc w:val="both"/>
      </w:pPr>
      <w:r>
        <w:t>Инвестиционная активность должна стимулироваться мерами налоговой поддержки в туристской отрасли, включая меры налоговой поддержки по федеральным, региональным и местным налогам для участников планов развития туристских территорий (резидентов территорий специальных преференциальных режимов), а также мерами налогового стимулирования отдельных категорий участников туристского рынка в части снижения ставок федеральных налогов.</w:t>
      </w:r>
    </w:p>
    <w:p w:rsidR="00321EFB" w:rsidRDefault="00321EFB">
      <w:pPr>
        <w:pStyle w:val="ConsPlusNormal"/>
        <w:spacing w:before="220"/>
        <w:ind w:firstLine="540"/>
        <w:jc w:val="both"/>
      </w:pPr>
      <w:r>
        <w:t>Необходимо проработать меры по снижению отчислений во внебюджетные фонды, что может иметь значимый эффект при реализации новых инвестиционных проектов в сфере туризма для отдельных категорий участников туристского рынка, в том числе для участников планов развития туристских территорий (резидентов территорий специальных преференциальных режимов).</w:t>
      </w:r>
    </w:p>
    <w:p w:rsidR="00321EFB" w:rsidRDefault="00321EFB">
      <w:pPr>
        <w:pStyle w:val="ConsPlusNormal"/>
        <w:spacing w:before="220"/>
        <w:ind w:firstLine="540"/>
        <w:jc w:val="both"/>
      </w:pPr>
      <w:r>
        <w:t>Формирование и реализация мер поддержки проектов в сфере туризма в форме снижения арендных платежей за пользование земельными участками, находящимися в государственной и (или) муниципальной собственности, для участников планов развития туристских территорий (резидентов территорий специальных преференциальных режимов) могут способствовать ускорению реализации инвестиционных проектов.</w:t>
      </w:r>
    </w:p>
    <w:p w:rsidR="00321EFB" w:rsidRDefault="00321EFB">
      <w:pPr>
        <w:pStyle w:val="ConsPlusNormal"/>
        <w:spacing w:before="220"/>
        <w:ind w:firstLine="540"/>
        <w:jc w:val="both"/>
      </w:pPr>
      <w:r>
        <w:t xml:space="preserve">По отдельным видам туристской деятельности необходимо рассмотреть возможность </w:t>
      </w:r>
      <w:r>
        <w:lastRenderedPageBreak/>
        <w:t>субсидирования процентных ставок по кредитам на некоторые виды инвестиций, связанных с развитием объектов показа или размещения, а также финансирования оборотного капитала и субсидирования части текущих затрат. Также необходимо рассмотреть целесообразность установления применения ускоренной амортизации для отдельных видов туристского бизнеса.</w:t>
      </w:r>
    </w:p>
    <w:p w:rsidR="00321EFB" w:rsidRDefault="00321EFB">
      <w:pPr>
        <w:pStyle w:val="ConsPlusNormal"/>
        <w:spacing w:before="220"/>
        <w:ind w:firstLine="540"/>
        <w:jc w:val="both"/>
      </w:pPr>
      <w:r>
        <w:t>Установление инвестиционного налогового вычета в отношении приобретения и создания основных средств (здания, транспорт, а также оборудование с высоким сроком использования), их модернизации или реконструкции будет способствовать притоку новых инвесторов на туристские территории.</w:t>
      </w:r>
    </w:p>
    <w:p w:rsidR="00321EFB" w:rsidRDefault="00321EFB">
      <w:pPr>
        <w:pStyle w:val="ConsPlusNormal"/>
        <w:spacing w:before="220"/>
        <w:ind w:firstLine="540"/>
        <w:jc w:val="both"/>
      </w:pPr>
      <w:proofErr w:type="gramStart"/>
      <w:r>
        <w:t>Формирование и реализация системы мер государственной поддержки локальных и региональных проектов в сфере туризма, в том числе грантовой поддержки отдельных проектов на конкурсной основе, поддержки реализации программ и проектов субъектов Российской Федерации по реализации приоритетов Стратегии должны обеспечить рост инвестиционной активности на территориях, где не будут сформированы и утверждены планы развития туристских территорий.</w:t>
      </w:r>
      <w:proofErr w:type="gramEnd"/>
    </w:p>
    <w:p w:rsidR="00321EFB" w:rsidRDefault="00321EFB">
      <w:pPr>
        <w:pStyle w:val="ConsPlusNormal"/>
        <w:spacing w:before="220"/>
        <w:ind w:firstLine="540"/>
        <w:jc w:val="both"/>
      </w:pPr>
      <w:proofErr w:type="gramStart"/>
      <w:r>
        <w:t>Кроме того, необходимо обеспечить дальнейшее развитие системы мер государственной поддержки реализации крупных федеральных, региональных и муниципальных концессионных проектов, проектов государственно-частного партнерства и муниципально-частного партнерства в сфере туризма, проработку мер привлечения институционального финансирования с возможностью обеспечить гарантии со стороны Российской Федерации по обязательствам концендента или публичной стороны в соответствующих региональных туристских концессиях и соглашениях.</w:t>
      </w:r>
      <w:proofErr w:type="gramEnd"/>
    </w:p>
    <w:p w:rsidR="00321EFB" w:rsidRDefault="00321EFB">
      <w:pPr>
        <w:pStyle w:val="ConsPlusNormal"/>
        <w:spacing w:before="220"/>
        <w:ind w:firstLine="540"/>
        <w:jc w:val="both"/>
      </w:pPr>
      <w:r>
        <w:t xml:space="preserve">Отдельным направлением может стать проработка комплекса мер по развитию проектов, предоставляющих полный спектр услуг по приему туристов и обеспечивающих ресурсами мероприятия по организации приема на туристской территории, аналогично распространенной в мировой практике </w:t>
      </w:r>
      <w:proofErr w:type="gramStart"/>
      <w:r>
        <w:t>бизнес-модели</w:t>
      </w:r>
      <w:proofErr w:type="gramEnd"/>
      <w:r>
        <w:t xml:space="preserve"> управления дестинациями с внедрением высокоспециализированных и высокомотивационных программ в сфере туризма.</w:t>
      </w:r>
    </w:p>
    <w:p w:rsidR="00321EFB" w:rsidRDefault="00321EFB">
      <w:pPr>
        <w:pStyle w:val="ConsPlusNormal"/>
        <w:spacing w:before="220"/>
        <w:ind w:firstLine="540"/>
        <w:jc w:val="both"/>
      </w:pPr>
      <w:proofErr w:type="gramStart"/>
      <w:r>
        <w:t>Также необходимы реализация комплекса мер по поддержке развития малого и среднего предпринимательства в туризме, в том числе с участием профильных институтов развития, развитие системы инструментов кредитно-гарантийной поддержки для малого и среднего предпринимательства в сфере туризма, системы микрозаймов, реализация льготных лизинговых программ, субсидирование процентных ставок по кредитам, реализация мер по снятию барьеров и акселерации субъектов малого и среднего предпринимательства в сфере</w:t>
      </w:r>
      <w:proofErr w:type="gramEnd"/>
      <w:r>
        <w:t xml:space="preserve"> туризма, меры по созданию объектов туристской инфраструктуры для отдельных видов туризма, реализация комплекса мер по популяризации предпринимательства в сфере туризма, внедрение сервисов информационно-маркетинговой поддержки, предоставляющих возможность более квалифицированно открывать, и (или) расширять, и (или) продолжать ведение собственного бизнеса в сфере туризма.</w:t>
      </w:r>
    </w:p>
    <w:p w:rsidR="00321EFB" w:rsidRDefault="00321EFB">
      <w:pPr>
        <w:pStyle w:val="ConsPlusNormal"/>
        <w:spacing w:before="220"/>
        <w:ind w:firstLine="540"/>
        <w:jc w:val="both"/>
      </w:pPr>
      <w:r>
        <w:t xml:space="preserve">Кроме того, необходимо стимулировать реализацию мер по обеспечению добросовестной </w:t>
      </w:r>
      <w:proofErr w:type="gramStart"/>
      <w:r>
        <w:t>конкуренции участников</w:t>
      </w:r>
      <w:proofErr w:type="gramEnd"/>
      <w:r>
        <w:t xml:space="preserve"> туристской отрасли, направленных на снижение доли теневого сектора.</w:t>
      </w:r>
    </w:p>
    <w:p w:rsidR="00321EFB" w:rsidRDefault="00321EFB">
      <w:pPr>
        <w:pStyle w:val="ConsPlusNormal"/>
        <w:spacing w:before="220"/>
        <w:ind w:firstLine="540"/>
        <w:jc w:val="both"/>
      </w:pPr>
      <w:r>
        <w:t>Необходимо обеспечить развитие системных инструментов для привлечения российских и зарубежных инвестиций в масштабные проекты в сфере туризма. Среди таких инструментов может быть формирование специального фонда для развития туризма и оказания финансовой поддержки проектов через выпуск торгуемых ценных бумаг, долгосрочные кредиты и другие финансовые инструменты, а также формирование новых привлекательных инструментов инвестирования.</w:t>
      </w:r>
    </w:p>
    <w:p w:rsidR="00321EFB" w:rsidRDefault="00321EFB">
      <w:pPr>
        <w:pStyle w:val="ConsPlusNormal"/>
        <w:jc w:val="both"/>
      </w:pPr>
    </w:p>
    <w:p w:rsidR="00321EFB" w:rsidRDefault="00321EFB">
      <w:pPr>
        <w:pStyle w:val="ConsPlusTitle"/>
        <w:jc w:val="center"/>
        <w:outlineLvl w:val="2"/>
      </w:pPr>
      <w:r>
        <w:t>8. Стимулирование спроса на туристский продукт</w:t>
      </w:r>
    </w:p>
    <w:p w:rsidR="00321EFB" w:rsidRDefault="00321EFB">
      <w:pPr>
        <w:pStyle w:val="ConsPlusNormal"/>
        <w:jc w:val="both"/>
      </w:pPr>
    </w:p>
    <w:p w:rsidR="00321EFB" w:rsidRDefault="00321EFB">
      <w:pPr>
        <w:pStyle w:val="ConsPlusNormal"/>
        <w:ind w:firstLine="540"/>
        <w:jc w:val="both"/>
      </w:pPr>
      <w:r>
        <w:lastRenderedPageBreak/>
        <w:t>Для создания устойчивого спроса на туристский продукт требуется решить задачи по развитию системы продвижения туризма в России, смягчению визовых ограничений, стимулированию потребления российского туристского продукта и повышению его доступности.</w:t>
      </w:r>
    </w:p>
    <w:p w:rsidR="00321EFB" w:rsidRDefault="00321EFB">
      <w:pPr>
        <w:pStyle w:val="ConsPlusNormal"/>
        <w:spacing w:before="220"/>
        <w:ind w:firstLine="540"/>
        <w:jc w:val="both"/>
      </w:pPr>
      <w:r>
        <w:t>Первоочередными должны стать мероприятия, направленные на увеличение внутреннего потребления туристских продуктов. Основными источниками роста внутреннего туризма станут переориентация выездного туристского потока на внутренний рынок и создание условий по стимулированию отложенного спроса потенциальных внутренних туристов, в том числе вовлечение в туризм жителей, которые ранее не совершали поездок.</w:t>
      </w:r>
    </w:p>
    <w:p w:rsidR="00321EFB" w:rsidRDefault="00321EFB">
      <w:pPr>
        <w:pStyle w:val="ConsPlusNormal"/>
        <w:spacing w:before="220"/>
        <w:ind w:firstLine="540"/>
        <w:jc w:val="both"/>
      </w:pPr>
      <w:r>
        <w:t>Не менее важным источником для развития отрасли является увеличение спроса на российский туристский продукт со стороны зарубежных туристов.</w:t>
      </w:r>
    </w:p>
    <w:p w:rsidR="00321EFB" w:rsidRDefault="00321EFB">
      <w:pPr>
        <w:pStyle w:val="ConsPlusNormal"/>
        <w:spacing w:before="220"/>
        <w:ind w:firstLine="540"/>
        <w:jc w:val="both"/>
      </w:pPr>
      <w:r>
        <w:t>Основные усилия должны быть направлены на стимулирование притока внутренних и въездных туристов на уже развитые туристские территории для повышения эффективности использования существующей инфраструктуры.</w:t>
      </w:r>
    </w:p>
    <w:p w:rsidR="00321EFB" w:rsidRDefault="00321EFB">
      <w:pPr>
        <w:pStyle w:val="ConsPlusNormal"/>
        <w:spacing w:before="220"/>
        <w:ind w:firstLine="540"/>
        <w:jc w:val="both"/>
      </w:pPr>
      <w:proofErr w:type="gramStart"/>
      <w:r>
        <w:t>Наиболее важными инструментами активизации спроса будут развитие системы финансового стимулирования перевозки пассажиров до места отдыха в низкий сезон (сезон пониженного спроса на туристский продукт из-за занятости потенциальных туристов на работе или учебе либо не слишком благоприятных погодных условий) для выравнивания уровня загрузки коллективных средств размещения в течение года, государственная поддержка социального туризма, развитие системы продвижения, улучшение визового режима, распространение системы</w:t>
      </w:r>
      <w:proofErr w:type="gramEnd"/>
      <w:r>
        <w:t xml:space="preserve"> "tax free".</w:t>
      </w:r>
    </w:p>
    <w:p w:rsidR="00321EFB" w:rsidRDefault="00321EFB">
      <w:pPr>
        <w:pStyle w:val="ConsPlusNormal"/>
        <w:jc w:val="both"/>
      </w:pPr>
    </w:p>
    <w:p w:rsidR="00321EFB" w:rsidRDefault="00321EFB">
      <w:pPr>
        <w:pStyle w:val="ConsPlusTitle"/>
        <w:jc w:val="center"/>
        <w:outlineLvl w:val="2"/>
      </w:pPr>
      <w:r>
        <w:t>9. Совершенствование визового режима</w:t>
      </w:r>
    </w:p>
    <w:p w:rsidR="00321EFB" w:rsidRDefault="00321EFB">
      <w:pPr>
        <w:pStyle w:val="ConsPlusNormal"/>
        <w:jc w:val="both"/>
      </w:pPr>
    </w:p>
    <w:p w:rsidR="00321EFB" w:rsidRDefault="00321EFB">
      <w:pPr>
        <w:pStyle w:val="ConsPlusNormal"/>
        <w:ind w:firstLine="540"/>
        <w:jc w:val="both"/>
      </w:pPr>
      <w:r>
        <w:t>Важным направлением повышения доступности туристского продукта и увеличения въездного туристского потока является создание условий по упрощению получения визы и создание комфортных условий при прохождении таможенного контроля. Формирование и реализация мер по упрощению оформления въездных процедур окажут значительное влияние на стимулирование спроса иностранных туристов на российский туристский продукт.</w:t>
      </w:r>
    </w:p>
    <w:p w:rsidR="00321EFB" w:rsidRDefault="00321EFB">
      <w:pPr>
        <w:pStyle w:val="ConsPlusNormal"/>
        <w:spacing w:before="220"/>
        <w:ind w:firstLine="540"/>
        <w:jc w:val="both"/>
      </w:pPr>
      <w:proofErr w:type="gramStart"/>
      <w:r>
        <w:t>Для дальнейшего расширения использования электронной визы для въезда иностранных граждан на территорию Российской Федерации, за исключением территорий, закрытых для посещения иностранными гражданами в интересах национальной безопасности, проводятся мероприятия во исполнение поручения Президента Российской Федерации от 12 июня 2019 г. N Пр-1069 об обеспечении введения с 1 января 2021 г. единой электронной однократной визы, на основании которой иностранные граждане смогут въезжать</w:t>
      </w:r>
      <w:proofErr w:type="gramEnd"/>
      <w:r>
        <w:t xml:space="preserve"> в Российскую Федерацию на короткий срок (до 16 дней) в туристических, деловых, гуманитарных целях или с гостевым визитом, а также об утверждении плана правовых, технических и организационных мероприятий по введению визы и обеспечении его выполнения.</w:t>
      </w:r>
    </w:p>
    <w:p w:rsidR="00321EFB" w:rsidRDefault="00321EFB">
      <w:pPr>
        <w:pStyle w:val="ConsPlusNormal"/>
        <w:spacing w:before="220"/>
        <w:ind w:firstLine="540"/>
        <w:jc w:val="both"/>
      </w:pPr>
      <w:r>
        <w:t xml:space="preserve">При этом список государств, граждане которых смогут въезжать в Российскую Федерацию по электронным визам, будет </w:t>
      </w:r>
      <w:proofErr w:type="gramStart"/>
      <w:r>
        <w:t>формироваться</w:t>
      </w:r>
      <w:proofErr w:type="gramEnd"/>
      <w:r>
        <w:t xml:space="preserve"> в том числе с учетом их туристского потенциала. В ходе реализации поручения будет учитываться опыт применения визы в форме электронного документа на территории Дальневосточного федерального округа, Калининградской области, г. Санкт-Петербурга и Ленинградской области. При этом отсутствует необходимость оснащения специальными программно-техническими средствами всех пунктов пропуска через государственную границу Российской Федерации.</w:t>
      </w:r>
    </w:p>
    <w:p w:rsidR="00321EFB" w:rsidRDefault="00321EFB">
      <w:pPr>
        <w:pStyle w:val="ConsPlusNormal"/>
        <w:spacing w:before="220"/>
        <w:ind w:firstLine="540"/>
        <w:jc w:val="both"/>
      </w:pPr>
      <w:r>
        <w:t xml:space="preserve">Успешный опыт проведения чемпионата мира по футболу FIFA 2018 года показал, что именно сочетание упрощения порядка въезда с предложением туристского продукта (посещение матчей, бесплатный проезд на </w:t>
      </w:r>
      <w:proofErr w:type="gramStart"/>
      <w:r>
        <w:t>транспорте</w:t>
      </w:r>
      <w:proofErr w:type="gramEnd"/>
      <w:r>
        <w:t xml:space="preserve">) и эффективной системой продвижения таких предложений дают значимые экономические и иные эффекты. Максимальный эффект от </w:t>
      </w:r>
      <w:r>
        <w:lastRenderedPageBreak/>
        <w:t>введения электронной визы на всей территории Российской Федерации может быть достигнут при одновременном создании современных цифровых платформ, предлагающих иностранным гражданам, получившим такую визу, качественные и безопасные туристские продукты, удобную транспортную инфраструктуру и актуальную информационную поддержку. Дополнительные возможности для использования единой электронной однократной визы дадут разработка и внедрение мобильных технических решений, обеспечивающих контроль въезда по таким визам через железнодорожные пункты пропуска.</w:t>
      </w:r>
    </w:p>
    <w:p w:rsidR="00321EFB" w:rsidRDefault="00321EFB">
      <w:pPr>
        <w:pStyle w:val="ConsPlusNormal"/>
        <w:spacing w:before="220"/>
        <w:ind w:firstLine="540"/>
        <w:jc w:val="both"/>
      </w:pPr>
      <w:r>
        <w:t>Дополнительными инструментами стимулирования въездного потока на территорию Российской Федерации являются:</w:t>
      </w:r>
    </w:p>
    <w:p w:rsidR="00321EFB" w:rsidRDefault="00321EFB">
      <w:pPr>
        <w:pStyle w:val="ConsPlusNormal"/>
        <w:spacing w:before="220"/>
        <w:ind w:firstLine="540"/>
        <w:jc w:val="both"/>
      </w:pPr>
      <w:r>
        <w:t>упрощение оснований для выдачи обычной туристической визы;</w:t>
      </w:r>
    </w:p>
    <w:p w:rsidR="00321EFB" w:rsidRDefault="00321EFB">
      <w:pPr>
        <w:pStyle w:val="ConsPlusNormal"/>
        <w:spacing w:before="220"/>
        <w:ind w:firstLine="540"/>
        <w:jc w:val="both"/>
      </w:pPr>
      <w:r>
        <w:t>заключение межправительственных соглашений о безвизовых поездках, в том числе групповых безвизовых обменах, соглашений об упрощении визовых формальностей, а также соглашений об упрощении порядка взаимных поездок жителей приграничных территорий;</w:t>
      </w:r>
    </w:p>
    <w:p w:rsidR="00321EFB" w:rsidRDefault="00321EFB">
      <w:pPr>
        <w:pStyle w:val="ConsPlusNormal"/>
        <w:spacing w:before="220"/>
        <w:ind w:firstLine="540"/>
        <w:jc w:val="both"/>
      </w:pPr>
      <w:r>
        <w:t>развитие механизмов упрощения двусторонних приграничных визовых обменов;</w:t>
      </w:r>
    </w:p>
    <w:p w:rsidR="00321EFB" w:rsidRDefault="00321EFB">
      <w:pPr>
        <w:pStyle w:val="ConsPlusNormal"/>
        <w:spacing w:before="220"/>
        <w:ind w:firstLine="540"/>
        <w:jc w:val="both"/>
      </w:pPr>
      <w:r>
        <w:t>развитие транзитного туристского потенциала России;</w:t>
      </w:r>
    </w:p>
    <w:p w:rsidR="00321EFB" w:rsidRDefault="00321EFB">
      <w:pPr>
        <w:pStyle w:val="ConsPlusNormal"/>
        <w:spacing w:before="220"/>
        <w:ind w:firstLine="540"/>
        <w:jc w:val="both"/>
      </w:pPr>
      <w:r>
        <w:t>разработка и внедрение мер по упрощению процедур таможенного оформления при осуществлении автомобильного туризма, приоритетное развитие инфраструктуры автомобильных пунктов пропуска через государственную границу Российской Федерации на наиболее значимых направлениях развития автомобильного туризма;</w:t>
      </w:r>
    </w:p>
    <w:p w:rsidR="00321EFB" w:rsidRDefault="00321EFB">
      <w:pPr>
        <w:pStyle w:val="ConsPlusNormal"/>
        <w:spacing w:before="220"/>
        <w:ind w:firstLine="540"/>
        <w:jc w:val="both"/>
      </w:pPr>
      <w:r>
        <w:t>дальнейшее развитие мер по упрощению процедур таможенного оформления при пересечении границы железнодорожным и паромным транспортом.</w:t>
      </w:r>
    </w:p>
    <w:p w:rsidR="00321EFB" w:rsidRDefault="00321EFB">
      <w:pPr>
        <w:pStyle w:val="ConsPlusNormal"/>
        <w:jc w:val="both"/>
      </w:pPr>
    </w:p>
    <w:p w:rsidR="00321EFB" w:rsidRDefault="00321EFB">
      <w:pPr>
        <w:pStyle w:val="ConsPlusTitle"/>
        <w:jc w:val="center"/>
        <w:outlineLvl w:val="2"/>
      </w:pPr>
      <w:r>
        <w:t>10. Развитие системы продвижения и повышение узнаваемости</w:t>
      </w:r>
    </w:p>
    <w:p w:rsidR="00321EFB" w:rsidRDefault="00321EFB">
      <w:pPr>
        <w:pStyle w:val="ConsPlusTitle"/>
        <w:jc w:val="center"/>
      </w:pPr>
      <w:r>
        <w:t>туристского продукта</w:t>
      </w:r>
    </w:p>
    <w:p w:rsidR="00321EFB" w:rsidRDefault="00321EFB">
      <w:pPr>
        <w:pStyle w:val="ConsPlusNormal"/>
        <w:jc w:val="both"/>
      </w:pPr>
    </w:p>
    <w:p w:rsidR="00321EFB" w:rsidRDefault="00321EFB">
      <w:pPr>
        <w:pStyle w:val="ConsPlusNormal"/>
        <w:ind w:firstLine="540"/>
        <w:jc w:val="both"/>
      </w:pPr>
      <w:r>
        <w:t>В целях эффективного продвижения туристского продукта Российской Федерации на внутреннем и международном туристских рынках необходимо учитывать действительную потребность туриста и предлагать конкурентоспособный туристский продукт самого высокого уровня.</w:t>
      </w:r>
    </w:p>
    <w:p w:rsidR="00321EFB" w:rsidRDefault="00321EFB">
      <w:pPr>
        <w:pStyle w:val="ConsPlusNormal"/>
        <w:spacing w:before="220"/>
        <w:ind w:firstLine="540"/>
        <w:jc w:val="both"/>
      </w:pPr>
      <w:r>
        <w:t>В ходе создания эффективной системы продвижения туристского продукта необходимо акцентировать внимание на 3 составляющих - стратегии бренда, управлении продвижением туристского продукта и выделении достаточных финансовых ресурсов. Кроме того, необходимо обеспечить регулярный мониторинг и отчетность, содержащую результаты достижений и детальную аналитику по развитию рынка.</w:t>
      </w:r>
    </w:p>
    <w:p w:rsidR="00321EFB" w:rsidRDefault="00321EFB">
      <w:pPr>
        <w:pStyle w:val="ConsPlusNormal"/>
        <w:spacing w:before="220"/>
        <w:ind w:firstLine="540"/>
        <w:jc w:val="both"/>
      </w:pPr>
      <w:r>
        <w:t xml:space="preserve">Стратегия бренда туристского продукта Российской Федерации должна гармонично сочетать в себе элементы культурно-исторического наследия и нового туристского предложения. Необходимо сделать акцент на </w:t>
      </w:r>
      <w:proofErr w:type="gramStart"/>
      <w:r>
        <w:t>снятии</w:t>
      </w:r>
      <w:proofErr w:type="gramEnd"/>
      <w:r>
        <w:t xml:space="preserve"> предубеждений о поездках в Российскую Федерацию, распространенных среди иностранных туристов. Наличие стереотипов может не подкрепляться объективными фактами, но при этом свидетельствовать о недостаточной информированности туристов о привлекательности национального туристского продукта.</w:t>
      </w:r>
    </w:p>
    <w:p w:rsidR="00321EFB" w:rsidRDefault="00321EFB">
      <w:pPr>
        <w:pStyle w:val="ConsPlusNormal"/>
        <w:spacing w:before="220"/>
        <w:ind w:firstLine="540"/>
        <w:jc w:val="both"/>
      </w:pPr>
      <w:r>
        <w:t xml:space="preserve">Эффективное продвижение на внутреннем и внешнем рынках подразумевает комплекс мер, </w:t>
      </w:r>
      <w:proofErr w:type="gramStart"/>
      <w:r>
        <w:t>направленный</w:t>
      </w:r>
      <w:proofErr w:type="gramEnd"/>
      <w:r>
        <w:t xml:space="preserve"> прежде всего на донесение ценностного предложения туристского бренда страны и брендов туристских территорий, за которыми должно следовать осознание потребности и формирование устойчивого спроса на национальный туристский продукт.</w:t>
      </w:r>
    </w:p>
    <w:p w:rsidR="00321EFB" w:rsidRDefault="00321EFB">
      <w:pPr>
        <w:pStyle w:val="ConsPlusNormal"/>
        <w:spacing w:before="220"/>
        <w:ind w:firstLine="540"/>
        <w:jc w:val="both"/>
      </w:pPr>
      <w:r>
        <w:t xml:space="preserve">Важным аспектом маркетинговой стратегии является ориентирование как на групповых </w:t>
      </w:r>
      <w:r>
        <w:lastRenderedPageBreak/>
        <w:t xml:space="preserve">туристов, так и на самостоятельных путешественников, доля которых растет с каждым годом. Вместе с этим </w:t>
      </w:r>
      <w:proofErr w:type="gramStart"/>
      <w:r>
        <w:t>возрастает роль впечатлений и снижается</w:t>
      </w:r>
      <w:proofErr w:type="gramEnd"/>
      <w:r>
        <w:t xml:space="preserve"> значимость рациональных факторов, определяющих территорию назначения поездки.</w:t>
      </w:r>
    </w:p>
    <w:p w:rsidR="00321EFB" w:rsidRDefault="00321EFB">
      <w:pPr>
        <w:pStyle w:val="ConsPlusNormal"/>
        <w:spacing w:before="220"/>
        <w:ind w:firstLine="540"/>
        <w:jc w:val="both"/>
      </w:pPr>
      <w:r>
        <w:t>Современные тренды по выбору туристами мест для путешествий определяют следующие направления, которые станут основой развития системы продвижения:</w:t>
      </w:r>
    </w:p>
    <w:p w:rsidR="00321EFB" w:rsidRDefault="00321EFB">
      <w:pPr>
        <w:pStyle w:val="ConsPlusNormal"/>
        <w:spacing w:before="220"/>
        <w:ind w:firstLine="540"/>
        <w:jc w:val="both"/>
      </w:pPr>
      <w:r>
        <w:t>модернизация и развитие пользовательских интерфейсов и функций национального туристского портала в сочетании с цифровизацией инструментов продвижения;</w:t>
      </w:r>
    </w:p>
    <w:p w:rsidR="00321EFB" w:rsidRDefault="00321EFB">
      <w:pPr>
        <w:pStyle w:val="ConsPlusNormal"/>
        <w:spacing w:before="220"/>
        <w:ind w:firstLine="540"/>
        <w:jc w:val="both"/>
      </w:pPr>
      <w:r>
        <w:t xml:space="preserve">создание сообществ в социальных медиаплощадках и сервисах </w:t>
      </w:r>
      <w:proofErr w:type="gramStart"/>
      <w:r>
        <w:t>потокового</w:t>
      </w:r>
      <w:proofErr w:type="gramEnd"/>
      <w:r>
        <w:t xml:space="preserve"> видеовещания на разных языках с информационно-познавательным контентом;</w:t>
      </w:r>
    </w:p>
    <w:p w:rsidR="00321EFB" w:rsidRDefault="00321EFB">
      <w:pPr>
        <w:pStyle w:val="ConsPlusNormal"/>
        <w:spacing w:before="220"/>
        <w:ind w:firstLine="540"/>
        <w:jc w:val="both"/>
      </w:pPr>
      <w:r>
        <w:t>интеграция национального туристского продукта в привычные для туристов коммуникационные сервисы - навигационные и картографические сервисы, голосовые помощники, приложения для покупки билетов и др.;</w:t>
      </w:r>
    </w:p>
    <w:p w:rsidR="00321EFB" w:rsidRDefault="00321EFB">
      <w:pPr>
        <w:pStyle w:val="ConsPlusNormal"/>
        <w:spacing w:before="220"/>
        <w:ind w:firstLine="540"/>
        <w:jc w:val="both"/>
      </w:pPr>
      <w:r>
        <w:t xml:space="preserve">продвижение с использованием маркетинговых стратегий, построенных на </w:t>
      </w:r>
      <w:proofErr w:type="gramStart"/>
      <w:r>
        <w:t>технологиях</w:t>
      </w:r>
      <w:proofErr w:type="gramEnd"/>
      <w:r>
        <w:t xml:space="preserve"> изучения и предсказания потребительских предпочтений и др.</w:t>
      </w:r>
    </w:p>
    <w:p w:rsidR="00321EFB" w:rsidRDefault="00321EFB">
      <w:pPr>
        <w:pStyle w:val="ConsPlusNormal"/>
        <w:spacing w:before="220"/>
        <w:ind w:firstLine="540"/>
        <w:jc w:val="both"/>
      </w:pPr>
      <w:r>
        <w:t>Базовыми элементами развития системы продвижения туристского продукта являются:</w:t>
      </w:r>
    </w:p>
    <w:p w:rsidR="00321EFB" w:rsidRDefault="00321EFB">
      <w:pPr>
        <w:pStyle w:val="ConsPlusNormal"/>
        <w:spacing w:before="220"/>
        <w:ind w:firstLine="540"/>
        <w:jc w:val="both"/>
      </w:pPr>
      <w:r>
        <w:t>организация и проведение на постоянной основе маркетинговых исследований туристского рынка, в том числе исследований спроса и конкурентного предложения, потребительского опыта;</w:t>
      </w:r>
    </w:p>
    <w:p w:rsidR="00321EFB" w:rsidRDefault="00321EFB">
      <w:pPr>
        <w:pStyle w:val="ConsPlusNormal"/>
        <w:spacing w:before="220"/>
        <w:ind w:firstLine="540"/>
        <w:jc w:val="both"/>
      </w:pPr>
      <w:r>
        <w:t>анализ узнаваемости и отношения к туристским территориям;</w:t>
      </w:r>
    </w:p>
    <w:p w:rsidR="00321EFB" w:rsidRDefault="00321EFB">
      <w:pPr>
        <w:pStyle w:val="ConsPlusNormal"/>
        <w:spacing w:before="220"/>
        <w:ind w:firstLine="540"/>
        <w:jc w:val="both"/>
      </w:pPr>
      <w:r>
        <w:t xml:space="preserve">аналитика цен на туристские услуги, услуги объектов туристской инфраструктуры, тарифов на пассажирские перевозки и </w:t>
      </w:r>
      <w:proofErr w:type="gramStart"/>
      <w:r>
        <w:t>другое</w:t>
      </w:r>
      <w:proofErr w:type="gramEnd"/>
      <w:r>
        <w:t>;</w:t>
      </w:r>
    </w:p>
    <w:p w:rsidR="00321EFB" w:rsidRDefault="00321EFB">
      <w:pPr>
        <w:pStyle w:val="ConsPlusNormal"/>
        <w:spacing w:before="220"/>
        <w:ind w:firstLine="540"/>
        <w:jc w:val="both"/>
      </w:pPr>
      <w:r>
        <w:t xml:space="preserve">формирование </w:t>
      </w:r>
      <w:proofErr w:type="gramStart"/>
      <w:r>
        <w:t>базы актуальных данных как инструмента корректировки маркетинговой стратегии туристского продукта Российской Федерации</w:t>
      </w:r>
      <w:proofErr w:type="gramEnd"/>
      <w:r>
        <w:t>.</w:t>
      </w:r>
    </w:p>
    <w:p w:rsidR="00321EFB" w:rsidRDefault="00321EFB">
      <w:pPr>
        <w:pStyle w:val="ConsPlusNormal"/>
        <w:spacing w:before="220"/>
        <w:ind w:firstLine="540"/>
        <w:jc w:val="both"/>
      </w:pPr>
      <w:r>
        <w:t xml:space="preserve">Важным фактором эффективного продвижения туристского продукта должен стать комплексный подход к выбору целевых внутренних и внешних рынков и определению сегментов туристов. Реализация этого направления невозможна без проведения регулярных маркетинговых исследований, позволяющих </w:t>
      </w:r>
      <w:proofErr w:type="gramStart"/>
      <w:r>
        <w:t>проанализировать и определить</w:t>
      </w:r>
      <w:proofErr w:type="gramEnd"/>
      <w:r>
        <w:t xml:space="preserve"> потребительские предпочтения, барьеры и предубеждения, а также сформировать ценностное предложение, выявив наиболее эффективные каналы коммуникации с каждым сегментом целевой аудитории. Ценностное предложение должно быть адаптировано под специфику выбранных рынков.</w:t>
      </w:r>
    </w:p>
    <w:p w:rsidR="00321EFB" w:rsidRDefault="00321EFB">
      <w:pPr>
        <w:pStyle w:val="ConsPlusNormal"/>
        <w:spacing w:before="220"/>
        <w:ind w:firstLine="540"/>
        <w:jc w:val="both"/>
      </w:pPr>
      <w:r>
        <w:t>В числе мер, планируемых к реализации в рамках стратегии маркетинга, можно выделить:</w:t>
      </w:r>
    </w:p>
    <w:p w:rsidR="00321EFB" w:rsidRDefault="00321EFB">
      <w:pPr>
        <w:pStyle w:val="ConsPlusNormal"/>
        <w:spacing w:before="220"/>
        <w:ind w:firstLine="540"/>
        <w:jc w:val="both"/>
      </w:pPr>
      <w:r>
        <w:t>обновление программы событийного туризма и модернизацию национального календаря событий с его интеграцией в цифровую платформу по развитию туризма, а также проведение массовых международных федеральных и региональных событийных мероприятий, нацеленных на привлечение туристов в регионы России;</w:t>
      </w:r>
    </w:p>
    <w:p w:rsidR="00321EFB" w:rsidRDefault="00321EFB">
      <w:pPr>
        <w:pStyle w:val="ConsPlusNormal"/>
        <w:spacing w:before="220"/>
        <w:ind w:firstLine="540"/>
        <w:jc w:val="both"/>
      </w:pPr>
      <w:r>
        <w:t>создание условий для появления тематических туристских продуктов, которые были бы интересны разным сегментам туристов;</w:t>
      </w:r>
    </w:p>
    <w:p w:rsidR="00321EFB" w:rsidRDefault="00321EFB">
      <w:pPr>
        <w:pStyle w:val="ConsPlusNormal"/>
        <w:spacing w:before="220"/>
        <w:ind w:firstLine="540"/>
        <w:jc w:val="both"/>
      </w:pPr>
      <w:r>
        <w:t>привлечение ведущих представителей средств массовой информации, культуры и спорта Российской Федерации и зарубежных стран, а также организацию для них информационных туров;</w:t>
      </w:r>
    </w:p>
    <w:p w:rsidR="00321EFB" w:rsidRDefault="00321EFB">
      <w:pPr>
        <w:pStyle w:val="ConsPlusNormal"/>
        <w:spacing w:before="220"/>
        <w:ind w:firstLine="540"/>
        <w:jc w:val="both"/>
      </w:pPr>
      <w:r>
        <w:t>организацию и участие в российских и международных конгрессно-выставочных мероприятиях, работу со средствами массовой информации и общественностью и др.</w:t>
      </w:r>
    </w:p>
    <w:p w:rsidR="00321EFB" w:rsidRDefault="00321EFB">
      <w:pPr>
        <w:pStyle w:val="ConsPlusNormal"/>
        <w:spacing w:before="220"/>
        <w:ind w:firstLine="540"/>
        <w:jc w:val="both"/>
      </w:pPr>
      <w:r>
        <w:lastRenderedPageBreak/>
        <w:t xml:space="preserve">Дополнительным механизмом развития системы продвижения туристского продукта на международном туристском </w:t>
      </w:r>
      <w:proofErr w:type="gramStart"/>
      <w:r>
        <w:t>рынке</w:t>
      </w:r>
      <w:proofErr w:type="gramEnd"/>
      <w:r>
        <w:t xml:space="preserve"> может стать заключение соглашений с крупными иностранными операторами о совместной реализации российского туристского продукта.</w:t>
      </w:r>
    </w:p>
    <w:p w:rsidR="00321EFB" w:rsidRDefault="00321EFB">
      <w:pPr>
        <w:pStyle w:val="ConsPlusNormal"/>
        <w:spacing w:before="220"/>
        <w:ind w:firstLine="540"/>
        <w:jc w:val="both"/>
      </w:pPr>
      <w:r>
        <w:t>Необходимо продолжить работу по дальнейшему развитию сети национальных туристских офисов Российской Федерации в зарубежных странах и на территориях субъектов Российской Федерации.</w:t>
      </w:r>
    </w:p>
    <w:p w:rsidR="00321EFB" w:rsidRDefault="00321EFB">
      <w:pPr>
        <w:pStyle w:val="ConsPlusNormal"/>
        <w:spacing w:before="220"/>
        <w:ind w:firstLine="540"/>
        <w:jc w:val="both"/>
      </w:pPr>
      <w:r>
        <w:t>Содействие продвижению туристского продукта окажет развитие систем информирования туристов с использованием современных технологий, в том числе с использованием цифровой платформы по развитию туризма, а также создание качественного видеоконтента и видеоигрового контента.</w:t>
      </w:r>
    </w:p>
    <w:p w:rsidR="00321EFB" w:rsidRDefault="00321EFB">
      <w:pPr>
        <w:pStyle w:val="ConsPlusNormal"/>
        <w:spacing w:before="220"/>
        <w:ind w:firstLine="540"/>
        <w:jc w:val="both"/>
      </w:pPr>
      <w:r>
        <w:t>Анализ лучших мировых практик, реализуемых в странах - лидерах по привлечению туристского потока и темпам роста въездного и внутреннего туризма, указывает на необходимость создания центра маркетинговых компетенций, который позволит реализовать гибкую и эффективную форму управления маркетингом, направленную на достижение целей Стратегии.</w:t>
      </w:r>
    </w:p>
    <w:p w:rsidR="00321EFB" w:rsidRDefault="00321EFB">
      <w:pPr>
        <w:pStyle w:val="ConsPlusNormal"/>
        <w:spacing w:before="220"/>
        <w:ind w:firstLine="540"/>
        <w:jc w:val="both"/>
      </w:pPr>
      <w:r>
        <w:t>Основой эффективной реализации мер по продвижению туристского продукта станет тесное взаимодействие региональных и федеральных органов власти, заинтересованных в развитии туризма в Российской Федерации, через создание площадки для открытого диалога, регулярность и системность взаимодействия, совместное планирование, активное продвижение туристского продукта Российской Федерации и продвижение туристского продукта отдельных туристских территорий.</w:t>
      </w:r>
    </w:p>
    <w:p w:rsidR="00321EFB" w:rsidRDefault="00321EFB">
      <w:pPr>
        <w:pStyle w:val="ConsPlusNormal"/>
        <w:jc w:val="both"/>
      </w:pPr>
    </w:p>
    <w:p w:rsidR="00321EFB" w:rsidRDefault="00321EFB">
      <w:pPr>
        <w:pStyle w:val="ConsPlusTitle"/>
        <w:jc w:val="center"/>
        <w:outlineLvl w:val="2"/>
      </w:pPr>
      <w:r>
        <w:t>11. Развитие устойчивого спроса и повышение доступности</w:t>
      </w:r>
    </w:p>
    <w:p w:rsidR="00321EFB" w:rsidRDefault="00321EFB">
      <w:pPr>
        <w:pStyle w:val="ConsPlusTitle"/>
        <w:jc w:val="center"/>
      </w:pPr>
      <w:r>
        <w:t>туристского продукта</w:t>
      </w:r>
    </w:p>
    <w:p w:rsidR="00321EFB" w:rsidRDefault="00321EFB">
      <w:pPr>
        <w:pStyle w:val="ConsPlusNormal"/>
        <w:jc w:val="both"/>
      </w:pPr>
    </w:p>
    <w:p w:rsidR="00321EFB" w:rsidRDefault="00321EFB">
      <w:pPr>
        <w:pStyle w:val="ConsPlusNormal"/>
        <w:ind w:firstLine="540"/>
        <w:jc w:val="both"/>
      </w:pPr>
      <w:r>
        <w:t xml:space="preserve">Одним из сдерживающих факторов динамичного развития туризма в России является сезонность, приводящая к высоким колебаниям уровня спроса и, как следствие, низкой загрузке объектов туристской инфраструктуры. Механизмом компенсации низкого уровня туристского потока выступает существенное снижение цен субъектами туристской отрасли, что увеличивает срок окупаемости проектов. Вместе с тем цены </w:t>
      </w:r>
      <w:proofErr w:type="gramStart"/>
      <w:r>
        <w:t>снижаются не на все элементы туристского продукта и общая стоимость даже в низкий сезон остается</w:t>
      </w:r>
      <w:proofErr w:type="gramEnd"/>
      <w:r>
        <w:t xml:space="preserve"> высокой. Отсутствие равномерной сезонной загрузки отражается не только на экономических </w:t>
      </w:r>
      <w:proofErr w:type="gramStart"/>
      <w:r>
        <w:t>показателях</w:t>
      </w:r>
      <w:proofErr w:type="gramEnd"/>
      <w:r>
        <w:t xml:space="preserve"> деятельности, но и негативно влияет на обеспечение круглогодичной занятости в сфере туризма. В большинстве туристских территорий невозможно полностью устранить пики и спады туристского потока, но возможно сгладить. Для этого требуется провести работу в 2 направлениях - сформировать уникальный туристский продукт в межсезонье и обеспечить доступность существующих и вновь создаваемых туристских продуктов для широких слоев населения.</w:t>
      </w:r>
    </w:p>
    <w:p w:rsidR="00321EFB" w:rsidRDefault="00321EFB">
      <w:pPr>
        <w:pStyle w:val="ConsPlusNormal"/>
        <w:spacing w:before="220"/>
        <w:ind w:firstLine="540"/>
        <w:jc w:val="both"/>
      </w:pPr>
      <w:r>
        <w:t xml:space="preserve">Учитывая разнообразие туристских территорий по климату, инфраструктуре и объектам показа, требуется создание системы гибкого подхода к формированию туристского продукта и решению задач по минимизации падения спроса в межсезонье. </w:t>
      </w:r>
      <w:proofErr w:type="gramStart"/>
      <w:r>
        <w:t>Для каждой из туристских территорий при составлении планов развития необходимо определить индивидуальный набор инструментов поддержания и стимулирования прироста потока в периоды "низкого сезона", таких, как проведение конгрессно-выставочных мероприятий, проведение событийных мероприятий, создание тематических парков, спортивных и тематических фестивалей, развитие новых видов туризма на базе имеющейся инфраструктуры (например, экомаршруты, экстремальные маршруты, гастрономический туризм и др.), развитие региональных туристских продуктов "низкого сезона</w:t>
      </w:r>
      <w:proofErr w:type="gramEnd"/>
      <w:r>
        <w:t>", позволяющих по сниженным ценам получить широкий комплекс услуг.</w:t>
      </w:r>
    </w:p>
    <w:p w:rsidR="00321EFB" w:rsidRDefault="00321EFB">
      <w:pPr>
        <w:pStyle w:val="ConsPlusNormal"/>
        <w:spacing w:before="220"/>
        <w:ind w:firstLine="540"/>
        <w:jc w:val="both"/>
      </w:pPr>
      <w:proofErr w:type="gramStart"/>
      <w:r>
        <w:t xml:space="preserve">Меры поддержки на федеральном и региональном уровнях должны быть организационного и финансового характера, среди возможных - бюджетное финансирование или софинансирование </w:t>
      </w:r>
      <w:r>
        <w:lastRenderedPageBreak/>
        <w:t>проведения мероприятий, гранты на создание внесезонных туристских продуктов, корректировка календаря событий.</w:t>
      </w:r>
      <w:proofErr w:type="gramEnd"/>
    </w:p>
    <w:p w:rsidR="00321EFB" w:rsidRDefault="00321EFB">
      <w:pPr>
        <w:pStyle w:val="ConsPlusNormal"/>
        <w:spacing w:before="220"/>
        <w:ind w:firstLine="540"/>
        <w:jc w:val="both"/>
      </w:pPr>
      <w:r>
        <w:t xml:space="preserve">Важной задачей стимулирования спроса является реализация социальной функции туризма - повышение доступности туризма для тех групп населения, которые в настоящее время не имеют возможности совершать туристские поездки, а также групп населения, испытывающих наибольшие потребности в отдыхе и оздоровлении. Таким образом, ключевой группой для стимулирования спроса является социальный туристский поток </w:t>
      </w:r>
      <w:proofErr w:type="gramStart"/>
      <w:r>
        <w:t>и</w:t>
      </w:r>
      <w:proofErr w:type="gramEnd"/>
      <w:r>
        <w:t xml:space="preserve"> прежде всего дети.</w:t>
      </w:r>
    </w:p>
    <w:p w:rsidR="00321EFB" w:rsidRDefault="00321EFB">
      <w:pPr>
        <w:pStyle w:val="ConsPlusNormal"/>
        <w:spacing w:before="220"/>
        <w:ind w:firstLine="540"/>
        <w:jc w:val="both"/>
      </w:pPr>
      <w:proofErr w:type="gramStart"/>
      <w:r>
        <w:t>В качестве решения основной задачи по повышению доступности туристского продукта предлагается разработка комплекса мероприятий по стимулированию социального туристского потока в период "низкого сезона", а также развитие культурно-познавательного, детского и лечебно-оздоровительного туризма, что, с одной стороны, позволит создать гарантированный спрос, повысить загрузку туристской и транспортной инфраструктур, снизить срок окупаемости проектов и повысить инвестиционную привлекательность сферы туризма в целом, а с другой</w:t>
      </w:r>
      <w:proofErr w:type="gramEnd"/>
      <w:r>
        <w:t xml:space="preserve"> стороны - реализовать социальную функцию повышения доступности туризма, отдыха и оздоровления для населения Российской Федерации.</w:t>
      </w:r>
    </w:p>
    <w:p w:rsidR="00321EFB" w:rsidRDefault="00321EFB">
      <w:pPr>
        <w:pStyle w:val="ConsPlusNormal"/>
        <w:spacing w:before="220"/>
        <w:ind w:firstLine="540"/>
        <w:jc w:val="both"/>
      </w:pPr>
      <w:r>
        <w:t>В рамках реализации государственной политики по стимулированию спроса на услуги туризма для граждан Российской Федерации необходимо обеспечить:</w:t>
      </w:r>
    </w:p>
    <w:p w:rsidR="00321EFB" w:rsidRDefault="00321EFB">
      <w:pPr>
        <w:pStyle w:val="ConsPlusNormal"/>
        <w:spacing w:before="220"/>
        <w:ind w:firstLine="540"/>
        <w:jc w:val="both"/>
      </w:pPr>
      <w:r>
        <w:t xml:space="preserve">развитие </w:t>
      </w:r>
      <w:proofErr w:type="gramStart"/>
      <w:r>
        <w:t>системы субсидирования перевозок отдельных категорий граждан Российской Федерации</w:t>
      </w:r>
      <w:proofErr w:type="gramEnd"/>
      <w:r>
        <w:t xml:space="preserve"> к местам отдыха;</w:t>
      </w:r>
    </w:p>
    <w:p w:rsidR="00321EFB" w:rsidRDefault="00321EFB">
      <w:pPr>
        <w:pStyle w:val="ConsPlusNormal"/>
        <w:spacing w:before="220"/>
        <w:ind w:firstLine="540"/>
        <w:jc w:val="both"/>
      </w:pPr>
      <w:r>
        <w:t>поддержку работодателям, участвующим в развитии социального туризма, в том числе полностью или частично компенсирующую работникам затраты на организацию отдыха;</w:t>
      </w:r>
    </w:p>
    <w:p w:rsidR="00321EFB" w:rsidRDefault="00321EFB">
      <w:pPr>
        <w:pStyle w:val="ConsPlusNormal"/>
        <w:spacing w:before="220"/>
        <w:ind w:firstLine="540"/>
        <w:jc w:val="both"/>
      </w:pPr>
      <w:r>
        <w:t>реализацию специальных мер и программ поддержки социально значимых видов туризма, в особенности детского, культурно-познавательного, лечебно-оздоровительного и других видов туризма;</w:t>
      </w:r>
    </w:p>
    <w:p w:rsidR="00321EFB" w:rsidRDefault="00321EFB">
      <w:pPr>
        <w:pStyle w:val="ConsPlusNormal"/>
        <w:spacing w:before="220"/>
        <w:ind w:firstLine="540"/>
        <w:jc w:val="both"/>
      </w:pPr>
      <w:r>
        <w:t>развитие системы работы с социальным туристским потоком в рамках деятельности учреждений здравоохранения и органов социального обеспечения;</w:t>
      </w:r>
    </w:p>
    <w:p w:rsidR="00321EFB" w:rsidRDefault="00321EFB">
      <w:pPr>
        <w:pStyle w:val="ConsPlusNormal"/>
        <w:spacing w:before="220"/>
        <w:ind w:firstLine="540"/>
        <w:jc w:val="both"/>
      </w:pPr>
      <w:r>
        <w:t>совершенствование нормативно-правового обеспечения развития социально значимых видов туризма, в особенности нормативно-правового регулирования обеспечения приема, организации общественного питания и транспортного обслуживания организованных групп детей, лиц с ограниченными возможностями здоровья;</w:t>
      </w:r>
    </w:p>
    <w:p w:rsidR="00321EFB" w:rsidRDefault="00321EFB">
      <w:pPr>
        <w:pStyle w:val="ConsPlusNormal"/>
        <w:spacing w:before="220"/>
        <w:ind w:firstLine="540"/>
        <w:jc w:val="both"/>
      </w:pPr>
      <w:r>
        <w:t>поддержку общественных инициатив и проектов по развитию социально значимых направлений туризма, расширению участия в них волонтерских организаций;</w:t>
      </w:r>
    </w:p>
    <w:p w:rsidR="00321EFB" w:rsidRDefault="00321EFB">
      <w:pPr>
        <w:pStyle w:val="ConsPlusNormal"/>
        <w:spacing w:before="220"/>
        <w:ind w:firstLine="540"/>
        <w:jc w:val="both"/>
      </w:pPr>
      <w:r>
        <w:t>расширение практики использования туристской деятельности в рамках профессиональной ориентации учащихся и студентов, развитие промышленного, сельского и научного туризма;</w:t>
      </w:r>
    </w:p>
    <w:p w:rsidR="00321EFB" w:rsidRDefault="00321EFB">
      <w:pPr>
        <w:pStyle w:val="ConsPlusNormal"/>
        <w:spacing w:before="220"/>
        <w:ind w:firstLine="540"/>
        <w:jc w:val="both"/>
      </w:pPr>
      <w:r>
        <w:t>поддержку программ по стимулированию спроса на туристские услуги региональных и локальных туристских территорий субъектов Российской Федерации;</w:t>
      </w:r>
    </w:p>
    <w:p w:rsidR="00321EFB" w:rsidRDefault="00321EFB">
      <w:pPr>
        <w:pStyle w:val="ConsPlusNormal"/>
        <w:spacing w:before="220"/>
        <w:ind w:firstLine="540"/>
        <w:jc w:val="both"/>
      </w:pPr>
      <w:r>
        <w:t>поддержку мероприятий по популяризации культуры туризма среди молодого поколения, в том числе по развитию системы обучения организаторов молодежного туризма (волонтеров) для целей развития туризма в Российской Федерации, обучения молодежи навыкам работы, необходимым для развития туризма и проведения туристских мероприятий в природной среде;</w:t>
      </w:r>
    </w:p>
    <w:p w:rsidR="00321EFB" w:rsidRDefault="00321EFB">
      <w:pPr>
        <w:pStyle w:val="ConsPlusNormal"/>
        <w:spacing w:before="220"/>
        <w:ind w:firstLine="540"/>
        <w:jc w:val="both"/>
      </w:pPr>
      <w:r>
        <w:t>содействие внедрению международных молодежных дисконтных систем на туристские услуги;</w:t>
      </w:r>
    </w:p>
    <w:p w:rsidR="00321EFB" w:rsidRDefault="00321EFB">
      <w:pPr>
        <w:pStyle w:val="ConsPlusNormal"/>
        <w:spacing w:before="220"/>
        <w:ind w:firstLine="540"/>
        <w:jc w:val="both"/>
      </w:pPr>
      <w:r>
        <w:lastRenderedPageBreak/>
        <w:t>развитие туристского продукта для внутренних и въездных туристов с ограниченными возможностями здоровья, учет их потребностей при развитии туристской инфраструктуры.</w:t>
      </w:r>
    </w:p>
    <w:p w:rsidR="00321EFB" w:rsidRDefault="00321EFB">
      <w:pPr>
        <w:pStyle w:val="ConsPlusNormal"/>
        <w:spacing w:before="220"/>
        <w:ind w:firstLine="540"/>
        <w:jc w:val="both"/>
      </w:pPr>
      <w:r>
        <w:t>Основой стимулирования спроса и обеспечения доступности туристского продукта станет система субсидирования российских туристских продуктов, реализуемых туроператорами гражданам Российской Федерации и иностранным гражданам. Основными элементами указанной системы являются:</w:t>
      </w:r>
    </w:p>
    <w:p w:rsidR="00321EFB" w:rsidRDefault="00321EFB">
      <w:pPr>
        <w:pStyle w:val="ConsPlusNormal"/>
        <w:spacing w:before="220"/>
        <w:ind w:firstLine="540"/>
        <w:jc w:val="both"/>
      </w:pPr>
      <w:r>
        <w:t>субсидирование организации чартерных перевозок туристов на приоритетные туристские территории;</w:t>
      </w:r>
    </w:p>
    <w:p w:rsidR="00321EFB" w:rsidRDefault="00321EFB">
      <w:pPr>
        <w:pStyle w:val="ConsPlusNormal"/>
        <w:spacing w:before="220"/>
        <w:ind w:firstLine="540"/>
        <w:jc w:val="both"/>
      </w:pPr>
      <w:r>
        <w:t>субсидирование организации специальных туров для отдельных категорий граждан, в том числе в рамках развития детского туризма, лечебно-оздоровительного туризма, организованных туров для лиц с ограниченными возможностями здоровья, пенсионеров и др.;</w:t>
      </w:r>
    </w:p>
    <w:p w:rsidR="00321EFB" w:rsidRDefault="00321EFB">
      <w:pPr>
        <w:pStyle w:val="ConsPlusNormal"/>
        <w:spacing w:before="220"/>
        <w:ind w:firstLine="540"/>
        <w:jc w:val="both"/>
      </w:pPr>
      <w:r>
        <w:t>возмещение части затрат туроператоров на организацию новых туристских маршрутов на территории Российской Федерации;</w:t>
      </w:r>
    </w:p>
    <w:p w:rsidR="00321EFB" w:rsidRDefault="00321EFB">
      <w:pPr>
        <w:pStyle w:val="ConsPlusNormal"/>
        <w:spacing w:before="220"/>
        <w:ind w:firstLine="540"/>
        <w:jc w:val="both"/>
      </w:pPr>
      <w:r>
        <w:t>создание условий для дальнейшего развития системы динамического ценообразования на туристский продукт.</w:t>
      </w:r>
    </w:p>
    <w:p w:rsidR="00321EFB" w:rsidRDefault="00321EFB">
      <w:pPr>
        <w:pStyle w:val="ConsPlusNormal"/>
        <w:jc w:val="both"/>
      </w:pPr>
    </w:p>
    <w:p w:rsidR="00321EFB" w:rsidRDefault="00321EFB">
      <w:pPr>
        <w:pStyle w:val="ConsPlusTitle"/>
        <w:jc w:val="center"/>
        <w:outlineLvl w:val="2"/>
      </w:pPr>
      <w:r>
        <w:t>12. Совершенствование нормативно-правового регулирования</w:t>
      </w:r>
    </w:p>
    <w:p w:rsidR="00321EFB" w:rsidRDefault="00321EFB">
      <w:pPr>
        <w:pStyle w:val="ConsPlusTitle"/>
        <w:jc w:val="center"/>
      </w:pPr>
      <w:r>
        <w:t>туристской деятельности и системные меры поддержки</w:t>
      </w:r>
    </w:p>
    <w:p w:rsidR="00321EFB" w:rsidRDefault="00321EFB">
      <w:pPr>
        <w:pStyle w:val="ConsPlusNormal"/>
        <w:jc w:val="both"/>
      </w:pPr>
    </w:p>
    <w:p w:rsidR="00321EFB" w:rsidRDefault="00321EFB">
      <w:pPr>
        <w:pStyle w:val="ConsPlusNormal"/>
        <w:ind w:firstLine="540"/>
        <w:jc w:val="both"/>
      </w:pPr>
      <w:r>
        <w:t>Совершенствование нормативно-правового регулирования туристской деятельности носит межотраслевой характер и направлено на широкий круг участников. В целях приведения отраслевого регулирования к принципам структурного упрощения, актуальности, однозначности и непротиворечивости требуется реализовать ряд мер, направленных на инвентаризацию, трансформацию и актуализацию нормативных правовых актов, снятие административных барьеров.</w:t>
      </w:r>
    </w:p>
    <w:p w:rsidR="00321EFB" w:rsidRDefault="00321EFB">
      <w:pPr>
        <w:pStyle w:val="ConsPlusNormal"/>
        <w:spacing w:before="220"/>
        <w:ind w:firstLine="540"/>
        <w:jc w:val="both"/>
      </w:pPr>
      <w:r>
        <w:t>Основными направлениями совершенствования законодательства Российской Федерации являются:</w:t>
      </w:r>
    </w:p>
    <w:p w:rsidR="00321EFB" w:rsidRDefault="00321EFB">
      <w:pPr>
        <w:pStyle w:val="ConsPlusNormal"/>
        <w:spacing w:before="220"/>
        <w:ind w:firstLine="540"/>
        <w:jc w:val="both"/>
      </w:pPr>
      <w:r>
        <w:t xml:space="preserve">актуализация Федерального </w:t>
      </w:r>
      <w:hyperlink r:id="rId21" w:history="1">
        <w:r>
          <w:rPr>
            <w:color w:val="0000FF"/>
          </w:rPr>
          <w:t>закона</w:t>
        </w:r>
      </w:hyperlink>
      <w:r>
        <w:t xml:space="preserve"> "Об основах туристской деятельности в Российской Федерации" с учетом изменений, происходящих в туристской отрасли, в том числе в направлении усиления роли въездного и внутреннего туризма;</w:t>
      </w:r>
    </w:p>
    <w:p w:rsidR="00321EFB" w:rsidRDefault="00321EFB">
      <w:pPr>
        <w:pStyle w:val="ConsPlusNormal"/>
        <w:spacing w:before="220"/>
        <w:ind w:firstLine="540"/>
        <w:jc w:val="both"/>
      </w:pPr>
      <w:r>
        <w:t>актуализация государственных стандартов в сфере туризма с учетом международных требований;</w:t>
      </w:r>
    </w:p>
    <w:p w:rsidR="00321EFB" w:rsidRDefault="00321EFB">
      <w:pPr>
        <w:pStyle w:val="ConsPlusNormal"/>
        <w:spacing w:before="220"/>
        <w:ind w:firstLine="540"/>
        <w:jc w:val="both"/>
      </w:pPr>
      <w:r>
        <w:t>актуализация понятийно-терминологического аппарата в сфере туризма, законодательное закрепление определений всех видов туризма, дополнительная проработка и актуализация определения туристского продукта с учетом необходимости изменения подходов к его формированию и продвижению;</w:t>
      </w:r>
    </w:p>
    <w:p w:rsidR="00321EFB" w:rsidRDefault="00321EFB">
      <w:pPr>
        <w:pStyle w:val="ConsPlusNormal"/>
        <w:spacing w:before="220"/>
        <w:ind w:firstLine="540"/>
        <w:jc w:val="both"/>
      </w:pPr>
      <w:r>
        <w:t xml:space="preserve">совершенствование регулирования туроператорской и турагентской деятельности, дополнительная проработка </w:t>
      </w:r>
      <w:proofErr w:type="gramStart"/>
      <w:r>
        <w:t>механизмов обеспечения имущественных интересов заказчиков туристских услуг</w:t>
      </w:r>
      <w:proofErr w:type="gramEnd"/>
      <w:r>
        <w:t>;</w:t>
      </w:r>
    </w:p>
    <w:p w:rsidR="00321EFB" w:rsidRDefault="00321EFB">
      <w:pPr>
        <w:pStyle w:val="ConsPlusNormal"/>
        <w:spacing w:before="220"/>
        <w:ind w:firstLine="540"/>
        <w:jc w:val="both"/>
      </w:pPr>
      <w:r>
        <w:t>экспертная оценка действующей и разрабатываемой органами федеральной, региональной и муниципальной власти нормативно-правовой базы в сфере туризма;</w:t>
      </w:r>
    </w:p>
    <w:p w:rsidR="00321EFB" w:rsidRDefault="00321EFB">
      <w:pPr>
        <w:pStyle w:val="ConsPlusNormal"/>
        <w:spacing w:before="220"/>
        <w:ind w:firstLine="540"/>
        <w:jc w:val="both"/>
      </w:pPr>
      <w:r>
        <w:t xml:space="preserve">устранение дисбаланса во взаимоотношениях поставщиков и продавцов туристских услуг в части ответственности участников туристского рынка, обеспечение регулирования ответственности участников рынка с учетом </w:t>
      </w:r>
      <w:proofErr w:type="gramStart"/>
      <w:r>
        <w:t xml:space="preserve">необходимости соблюдения прав потребителей </w:t>
      </w:r>
      <w:r>
        <w:lastRenderedPageBreak/>
        <w:t>туристских услуг</w:t>
      </w:r>
      <w:proofErr w:type="gramEnd"/>
      <w:r>
        <w:t>;</w:t>
      </w:r>
    </w:p>
    <w:p w:rsidR="00321EFB" w:rsidRDefault="00321EFB">
      <w:pPr>
        <w:pStyle w:val="ConsPlusNormal"/>
        <w:spacing w:before="220"/>
        <w:ind w:firstLine="540"/>
        <w:jc w:val="both"/>
      </w:pPr>
      <w:r>
        <w:t>внесение изменений в систему обеспечения финансовой ответственности туроператоров, в том числе в систему страхования рисков, реформирование механизма обеспечения финансовых гарантий с целью повышения уровня защищенности туристов, в том числе обеспечивающих полное покрытие объема проданных туристских продуктов;</w:t>
      </w:r>
    </w:p>
    <w:p w:rsidR="00321EFB" w:rsidRDefault="00321EFB">
      <w:pPr>
        <w:pStyle w:val="ConsPlusNormal"/>
        <w:spacing w:before="220"/>
        <w:ind w:firstLine="540"/>
        <w:jc w:val="both"/>
      </w:pPr>
      <w:proofErr w:type="gramStart"/>
      <w:r>
        <w:t>повышение ответственности туроператоров и турагентов за нарушение законодательства Российской Федерации о туристской деятельности, обеспечение применения риск-ориентированного подхода к организации государственного контроля (надзора) за туроператорами, турагентами и объединениями туроператоров, введение механизма ответственности за фактическое неоказание туристских услуг непосредственно туроператорами, включенными в межправительственные соглашения и (или) осуществляющими реализацию таких соглашений, обеспечение прозрачности и безопасности приобретения туристского продукта за счет регулирования взаимодействия турагентств</w:t>
      </w:r>
      <w:proofErr w:type="gramEnd"/>
      <w:r>
        <w:t xml:space="preserve"> и туроператоров, зон их ответственности перед туристами;</w:t>
      </w:r>
    </w:p>
    <w:p w:rsidR="00321EFB" w:rsidRDefault="00321EFB">
      <w:pPr>
        <w:pStyle w:val="ConsPlusNormal"/>
        <w:spacing w:before="220"/>
        <w:ind w:firstLine="540"/>
        <w:jc w:val="both"/>
      </w:pPr>
      <w:r>
        <w:t>разработка мер и норм, устанавливающих обязательную аттестацию экскурсоводов (гидов), гидов-переводчиков и гидов-проводников и ответственность за осуществление указанной профессиональной деятельности без разрешительных документов;</w:t>
      </w:r>
    </w:p>
    <w:p w:rsidR="00321EFB" w:rsidRDefault="00321EFB">
      <w:pPr>
        <w:pStyle w:val="ConsPlusNormal"/>
        <w:spacing w:before="220"/>
        <w:ind w:firstLine="540"/>
        <w:jc w:val="both"/>
      </w:pPr>
      <w:r>
        <w:t>подготовка предложений, касающихся изменений нормативно-правовой базы в части снижения административных барьеров, препятствующих развитию туризма, наделения полномочиями по развитию туризма органов местного самоуправления;</w:t>
      </w:r>
    </w:p>
    <w:p w:rsidR="00321EFB" w:rsidRDefault="00321EFB">
      <w:pPr>
        <w:pStyle w:val="ConsPlusNormal"/>
        <w:spacing w:before="220"/>
        <w:ind w:firstLine="540"/>
        <w:jc w:val="both"/>
      </w:pPr>
      <w:r>
        <w:t>Кроме того, для реализации Стратегии потребуется разработка стратегических и программных документов, а также иных документов для развития отдельных направлений туризма, таких как Стратегия развития арктического туризма в Российской Федерации для территорий Арктической зоны Российской Федерации и регионов Северного морского пути и др.</w:t>
      </w:r>
    </w:p>
    <w:p w:rsidR="00321EFB" w:rsidRDefault="00321EFB">
      <w:pPr>
        <w:pStyle w:val="ConsPlusNormal"/>
        <w:spacing w:before="220"/>
        <w:ind w:firstLine="540"/>
        <w:jc w:val="both"/>
      </w:pPr>
      <w:r>
        <w:t>Основным механизмом реализации Стратегии станет план мероприятий, который будет включать как мероприятия по нормативно-правовому регулированию отрасли, так и мероприятия по организации системы управления, внедрению мер государственной поддержки развития туризма.</w:t>
      </w:r>
    </w:p>
    <w:p w:rsidR="00321EFB" w:rsidRDefault="00321EFB">
      <w:pPr>
        <w:pStyle w:val="ConsPlusNormal"/>
        <w:spacing w:before="220"/>
        <w:ind w:firstLine="540"/>
        <w:jc w:val="both"/>
      </w:pPr>
      <w:r>
        <w:t>Поддержка развития туристской отрасли будет осуществлена посредством программно-целевых инструментов.</w:t>
      </w:r>
    </w:p>
    <w:p w:rsidR="00321EFB" w:rsidRDefault="00321EFB">
      <w:pPr>
        <w:pStyle w:val="ConsPlusNormal"/>
        <w:jc w:val="both"/>
      </w:pPr>
    </w:p>
    <w:p w:rsidR="00321EFB" w:rsidRDefault="00321EFB">
      <w:pPr>
        <w:pStyle w:val="ConsPlusTitle"/>
        <w:jc w:val="center"/>
        <w:outlineLvl w:val="2"/>
      </w:pPr>
      <w:r>
        <w:t>13. Внедрение цифровых технологий в сфере туризма</w:t>
      </w:r>
    </w:p>
    <w:p w:rsidR="00321EFB" w:rsidRDefault="00321EFB">
      <w:pPr>
        <w:pStyle w:val="ConsPlusNormal"/>
        <w:jc w:val="both"/>
      </w:pPr>
    </w:p>
    <w:p w:rsidR="00321EFB" w:rsidRDefault="00321EFB">
      <w:pPr>
        <w:pStyle w:val="ConsPlusNormal"/>
        <w:ind w:firstLine="540"/>
        <w:jc w:val="both"/>
      </w:pPr>
      <w:r>
        <w:t>Внедрение цифровых технологий формирует основные тенденции развития туристской отрасли, все больше оказывая влияние практически на все составные части туристского продукта через снижение транзакционных издержек и повышение информированности участников цифровых сервисов и платформ.</w:t>
      </w:r>
    </w:p>
    <w:p w:rsidR="00321EFB" w:rsidRDefault="00321EFB">
      <w:pPr>
        <w:pStyle w:val="ConsPlusNormal"/>
        <w:spacing w:before="220"/>
        <w:ind w:firstLine="540"/>
        <w:jc w:val="both"/>
      </w:pPr>
      <w:r>
        <w:t>Цифровизация в туризме формирует предпосылки для повышения прибыльности отрасли, постепенного перехода традиционных участников рынка в онлайн-сферу с соответствующим переключением финансовых потоков. Тенденции развития туристских информационных систем и платформ показывают их возрастающую значимость для рынка туристских услуг.</w:t>
      </w:r>
    </w:p>
    <w:p w:rsidR="00321EFB" w:rsidRDefault="00321EFB">
      <w:pPr>
        <w:pStyle w:val="ConsPlusNormal"/>
        <w:spacing w:before="220"/>
        <w:ind w:firstLine="540"/>
        <w:jc w:val="both"/>
      </w:pPr>
      <w:r>
        <w:t>Важным направлением развития цифровых технологий в сфере туризма являются:</w:t>
      </w:r>
    </w:p>
    <w:p w:rsidR="00321EFB" w:rsidRDefault="00321EFB">
      <w:pPr>
        <w:pStyle w:val="ConsPlusNormal"/>
        <w:spacing w:before="220"/>
        <w:ind w:firstLine="540"/>
        <w:jc w:val="both"/>
      </w:pPr>
      <w:r>
        <w:t>перевод всех государственных услуг, связанных с осуществлением туристской деятельности, в электронную форму;</w:t>
      </w:r>
    </w:p>
    <w:p w:rsidR="00321EFB" w:rsidRDefault="00321EFB">
      <w:pPr>
        <w:pStyle w:val="ConsPlusNormal"/>
        <w:spacing w:before="220"/>
        <w:ind w:firstLine="540"/>
        <w:jc w:val="both"/>
      </w:pPr>
      <w:r>
        <w:t xml:space="preserve">обеспечение возможности предоставления участниками туристского рынка всей </w:t>
      </w:r>
      <w:r>
        <w:lastRenderedPageBreak/>
        <w:t>установленной отчетности в электронной форме;</w:t>
      </w:r>
    </w:p>
    <w:p w:rsidR="00321EFB" w:rsidRDefault="00321EFB">
      <w:pPr>
        <w:pStyle w:val="ConsPlusNormal"/>
        <w:spacing w:before="220"/>
        <w:ind w:firstLine="540"/>
        <w:jc w:val="both"/>
      </w:pPr>
      <w:r>
        <w:t>интеграция государственных информационных систем, связанных с обеспечением туристской деятельности, для исключения двойного предоставления информации. Использование цифровых решений для совершенствования взаимодействия с предпринимательским и экспертным сообществом при разработке и реализации проектов в сфере туризма.</w:t>
      </w:r>
    </w:p>
    <w:p w:rsidR="00321EFB" w:rsidRDefault="00321EFB">
      <w:pPr>
        <w:pStyle w:val="ConsPlusNormal"/>
        <w:spacing w:before="220"/>
        <w:ind w:firstLine="540"/>
        <w:jc w:val="both"/>
      </w:pPr>
      <w:r>
        <w:t>Одной из важных задач для развития внутреннего и въездного туризма является создание условий для формирования туристской экосистемы, объединяющей всех участников рынка на онлайн-платформе для формирования лучшего клиентского опыта, интегрированной с внешними источниками данных и социальными платформами. На базе платформы могут быть разработаны различные блоки, сервисы и мобильные приложения, в которых будут реализованы функции, направленные на развитие системы продвижения туристского продукта Российской Федерации. Среди важнейших цифровых решений можно выделить:</w:t>
      </w:r>
    </w:p>
    <w:p w:rsidR="00321EFB" w:rsidRDefault="00321EFB">
      <w:pPr>
        <w:pStyle w:val="ConsPlusNormal"/>
        <w:spacing w:before="220"/>
        <w:ind w:firstLine="540"/>
        <w:jc w:val="both"/>
      </w:pPr>
      <w:r>
        <w:t>создание туристского маркетплейса и централизацию усилий по продвижению туристского продукта Российской Федерации;</w:t>
      </w:r>
    </w:p>
    <w:p w:rsidR="00321EFB" w:rsidRDefault="00321EFB">
      <w:pPr>
        <w:pStyle w:val="ConsPlusNormal"/>
        <w:spacing w:before="220"/>
        <w:ind w:firstLine="540"/>
        <w:jc w:val="both"/>
      </w:pPr>
      <w:r>
        <w:t>внедрение и развитие мультиязычных сервисов помощи туристам, включая информационные сервисы, сервисы навигации и самообслуживания, с целью повышения доступности, качества и привлекательности туристских услуг, роста эффективности использования туристских ресурсов;</w:t>
      </w:r>
    </w:p>
    <w:p w:rsidR="00321EFB" w:rsidRDefault="00321EFB">
      <w:pPr>
        <w:pStyle w:val="ConsPlusNormal"/>
        <w:spacing w:before="220"/>
        <w:ind w:firstLine="540"/>
        <w:jc w:val="both"/>
      </w:pPr>
      <w:r>
        <w:t>разработку и реализацию электронной туристской карты гостя и аналогичного мобильного приложения в городах и субъектах Российской Федерации (аналог международных карт и приложений для мобильных устройств, позволяющих туристу перемещаться общественными видами транспорта, узнавать о культурных мероприятиях и событиях, пользоваться скидками при посещении объектов туристского показа, а также предоставляющих другие льготы);</w:t>
      </w:r>
    </w:p>
    <w:p w:rsidR="00321EFB" w:rsidRDefault="00321EFB">
      <w:pPr>
        <w:pStyle w:val="ConsPlusNormal"/>
        <w:spacing w:before="220"/>
        <w:ind w:firstLine="540"/>
        <w:jc w:val="both"/>
      </w:pPr>
      <w:r>
        <w:t>предоставление прозрачной электронной системы оценки качества предлагаемых туристских услуг, создание рейтинга туристских услуг и объектов по туристским территориям Российской Федерации;</w:t>
      </w:r>
    </w:p>
    <w:p w:rsidR="00321EFB" w:rsidRDefault="00321EFB">
      <w:pPr>
        <w:pStyle w:val="ConsPlusNormal"/>
        <w:spacing w:before="220"/>
        <w:ind w:firstLine="540"/>
        <w:jc w:val="both"/>
      </w:pPr>
      <w:r>
        <w:t>обеспечение возможности ознакомления с культурными и природными достопримечательностями, экспозициями музеев, туристскими маршрутами в онлайн-режиме с использованием технологий визуализации, виртуальных экскурсий, технологий дополненной реальности и др.;</w:t>
      </w:r>
    </w:p>
    <w:p w:rsidR="00321EFB" w:rsidRDefault="00321EFB">
      <w:pPr>
        <w:pStyle w:val="ConsPlusNormal"/>
        <w:spacing w:before="220"/>
        <w:ind w:firstLine="540"/>
        <w:jc w:val="both"/>
      </w:pPr>
      <w:r>
        <w:t>создание и развитие сервисов дополненной реальности для навигации по городам и объектам показа (музеям, выставочным центрам, художественным галереям и др.) для повышения привлекательности туристских объектов и эффективности использования туристских ресурсов;</w:t>
      </w:r>
    </w:p>
    <w:p w:rsidR="00321EFB" w:rsidRDefault="00321EFB">
      <w:pPr>
        <w:pStyle w:val="ConsPlusNormal"/>
        <w:spacing w:before="220"/>
        <w:ind w:firstLine="540"/>
        <w:jc w:val="both"/>
      </w:pPr>
      <w:r>
        <w:t>развитие системы открытых данных в сфере туризма для повышения прозрачности работы организаций и системы управления отраслью, создания условий для развития новых видов туристских услуг;</w:t>
      </w:r>
    </w:p>
    <w:p w:rsidR="00321EFB" w:rsidRDefault="00321EFB">
      <w:pPr>
        <w:pStyle w:val="ConsPlusNormal"/>
        <w:spacing w:before="220"/>
        <w:ind w:firstLine="540"/>
        <w:jc w:val="both"/>
      </w:pPr>
      <w:r>
        <w:t>внедрение и развитие технологий больших данных и искусственного интеллекта для сбора и анализа этих данных, а также развитие системы продвижения туристских услуг, формирование наиболее актуальных для туриста предложений с учетом его пожеланий, погодных условий, дорожной ситуации и др.;</w:t>
      </w:r>
    </w:p>
    <w:p w:rsidR="00321EFB" w:rsidRDefault="00321EFB">
      <w:pPr>
        <w:pStyle w:val="ConsPlusNormal"/>
        <w:spacing w:before="220"/>
        <w:ind w:firstLine="540"/>
        <w:jc w:val="both"/>
      </w:pPr>
      <w:r>
        <w:t>развитие сервисов онлайн-построения туристского маршрута с возможностью покупки билетов и бронирования гостиниц;</w:t>
      </w:r>
    </w:p>
    <w:p w:rsidR="00321EFB" w:rsidRDefault="00321EFB">
      <w:pPr>
        <w:pStyle w:val="ConsPlusNormal"/>
        <w:spacing w:before="220"/>
        <w:ind w:firstLine="540"/>
        <w:jc w:val="both"/>
      </w:pPr>
      <w:r>
        <w:t xml:space="preserve">создание электронной площадки для вовлечения самозанятых лиц в туристскую </w:t>
      </w:r>
      <w:r>
        <w:lastRenderedPageBreak/>
        <w:t>деятельность (гиды, инструкторы, экскурсоводы);</w:t>
      </w:r>
    </w:p>
    <w:p w:rsidR="00321EFB" w:rsidRDefault="00321EFB">
      <w:pPr>
        <w:pStyle w:val="ConsPlusNormal"/>
        <w:spacing w:before="220"/>
        <w:ind w:firstLine="540"/>
        <w:jc w:val="both"/>
      </w:pPr>
      <w:r>
        <w:t>разработку мультимедийных приложений для объектов показа, сервисов ауди</w:t>
      </w:r>
      <w:proofErr w:type="gramStart"/>
      <w:r>
        <w:t>о-</w:t>
      </w:r>
      <w:proofErr w:type="gramEnd"/>
      <w:r>
        <w:t xml:space="preserve"> и видеогидов с возможностью интеграции с GPS-навигацией, использованием QR-кодов для формирования запросов.</w:t>
      </w:r>
    </w:p>
    <w:p w:rsidR="00321EFB" w:rsidRDefault="00321EFB">
      <w:pPr>
        <w:pStyle w:val="ConsPlusNormal"/>
        <w:jc w:val="both"/>
      </w:pPr>
    </w:p>
    <w:p w:rsidR="00321EFB" w:rsidRDefault="00321EFB">
      <w:pPr>
        <w:pStyle w:val="ConsPlusTitle"/>
        <w:jc w:val="center"/>
        <w:outlineLvl w:val="2"/>
      </w:pPr>
      <w:r>
        <w:t>14. Обеспечение безопасности в сфере туризма</w:t>
      </w:r>
    </w:p>
    <w:p w:rsidR="00321EFB" w:rsidRDefault="00321EFB">
      <w:pPr>
        <w:pStyle w:val="ConsPlusNormal"/>
        <w:jc w:val="both"/>
      </w:pPr>
    </w:p>
    <w:p w:rsidR="00321EFB" w:rsidRDefault="00321EFB">
      <w:pPr>
        <w:pStyle w:val="ConsPlusNormal"/>
        <w:ind w:firstLine="540"/>
        <w:jc w:val="both"/>
      </w:pPr>
      <w:r>
        <w:t>Под безопасностью туризма понимаются безопасность туристов, сохранность их имущества, а также при совершении путешествий ненанесение ущерба местному населению, материальным и духовным ценностям общества, окружающей среде, безопасности государства.</w:t>
      </w:r>
    </w:p>
    <w:p w:rsidR="00321EFB" w:rsidRDefault="00321EFB">
      <w:pPr>
        <w:pStyle w:val="ConsPlusNormal"/>
        <w:spacing w:before="220"/>
        <w:ind w:firstLine="540"/>
        <w:jc w:val="both"/>
      </w:pPr>
      <w:r>
        <w:t>Обеспечение комплексной безопасности туристов и объектов туристской деятельности включает действия всех участников туристской отрасли: турагентов и туроператоров, туристских фирм, предприятий общественного питания, коллективных средств размещения, транспортных компаний, государственных служб, ответственных за жизнь и здоровье граждан, и самих туристов.</w:t>
      </w:r>
    </w:p>
    <w:p w:rsidR="00321EFB" w:rsidRDefault="00321EFB">
      <w:pPr>
        <w:pStyle w:val="ConsPlusNormal"/>
        <w:spacing w:before="220"/>
        <w:ind w:firstLine="540"/>
        <w:jc w:val="both"/>
      </w:pPr>
      <w:r>
        <w:t>Основные меры по обеспечению безопасности туристской деятельности направлены на:</w:t>
      </w:r>
    </w:p>
    <w:p w:rsidR="00321EFB" w:rsidRDefault="00321EFB">
      <w:pPr>
        <w:pStyle w:val="ConsPlusNormal"/>
        <w:spacing w:before="220"/>
        <w:ind w:firstLine="540"/>
        <w:jc w:val="both"/>
      </w:pPr>
      <w:r>
        <w:t>предоставление государственными службами информации о рисках, связанных с туристской деятельностью, туристам и поставщикам туристских услуг, а также предоставление поставщиками туристских услуг информации туристам об основных рисках и мерах по их предотвращению;</w:t>
      </w:r>
    </w:p>
    <w:p w:rsidR="00321EFB" w:rsidRDefault="00321EFB">
      <w:pPr>
        <w:pStyle w:val="ConsPlusNormal"/>
        <w:spacing w:before="220"/>
        <w:ind w:firstLine="540"/>
        <w:jc w:val="both"/>
      </w:pPr>
      <w:r>
        <w:t>развитие систем экстренной связи и оповещения туристов, информационных систем безопасности на туристских объектах;</w:t>
      </w:r>
    </w:p>
    <w:p w:rsidR="00321EFB" w:rsidRDefault="00321EFB">
      <w:pPr>
        <w:pStyle w:val="ConsPlusNormal"/>
        <w:spacing w:before="220"/>
        <w:ind w:firstLine="540"/>
        <w:jc w:val="both"/>
      </w:pPr>
      <w:r>
        <w:t>проведение мониторинга состояния безопасности в туризме, включая вопросы профилактики несчастных случаев;</w:t>
      </w:r>
    </w:p>
    <w:p w:rsidR="00321EFB" w:rsidRDefault="00321EFB">
      <w:pPr>
        <w:pStyle w:val="ConsPlusNormal"/>
        <w:spacing w:before="220"/>
        <w:ind w:firstLine="540"/>
        <w:jc w:val="both"/>
      </w:pPr>
      <w:r>
        <w:t xml:space="preserve">разработку общих требований безопасности к туристским маршрутам, в особенности к маршрутам, реализуемым в рамках </w:t>
      </w:r>
      <w:proofErr w:type="gramStart"/>
      <w:r>
        <w:t>детского</w:t>
      </w:r>
      <w:proofErr w:type="gramEnd"/>
      <w:r>
        <w:t xml:space="preserve"> туризма;</w:t>
      </w:r>
    </w:p>
    <w:p w:rsidR="00321EFB" w:rsidRDefault="00321EFB">
      <w:pPr>
        <w:pStyle w:val="ConsPlusNormal"/>
        <w:spacing w:before="220"/>
        <w:ind w:firstLine="540"/>
        <w:jc w:val="both"/>
      </w:pPr>
      <w:r>
        <w:t xml:space="preserve">обеспечение безопасности жизни и здоровья туристов при пользовании объектами транспортной и туристской инфраструктуры; модернизацию транспортной и туристской инфраструктуры, транспортных средств и оборудования с учетом требований безопасности; усиленный </w:t>
      </w:r>
      <w:proofErr w:type="gramStart"/>
      <w:r>
        <w:t>контроль за</w:t>
      </w:r>
      <w:proofErr w:type="gramEnd"/>
      <w:r>
        <w:t xml:space="preserve"> соблюдением правил эксплуатации и техническим состоянием объектов транспортной и туристской инфраструктуры, транспортных средств и оборудования, используемого в туристской деятельности;</w:t>
      </w:r>
    </w:p>
    <w:p w:rsidR="00321EFB" w:rsidRDefault="00321EFB">
      <w:pPr>
        <w:pStyle w:val="ConsPlusNormal"/>
        <w:spacing w:before="220"/>
        <w:ind w:firstLine="540"/>
        <w:jc w:val="both"/>
      </w:pPr>
      <w:r>
        <w:t>обеспечение безопасности жизни и здоровья автотуристов и других групп туристов, использующих автомобильный транспорт, за счет улучшения качества автомобильных дорог и придорожной инфраструктуры;</w:t>
      </w:r>
    </w:p>
    <w:p w:rsidR="00321EFB" w:rsidRDefault="00321EFB">
      <w:pPr>
        <w:pStyle w:val="ConsPlusNormal"/>
        <w:spacing w:before="220"/>
        <w:ind w:firstLine="540"/>
        <w:jc w:val="both"/>
      </w:pPr>
      <w:r>
        <w:t>увеличение при необходимости численности сотрудников правоохранительных органов и соответствующих объектов инфраструктуры на туристских территориях;</w:t>
      </w:r>
    </w:p>
    <w:p w:rsidR="00321EFB" w:rsidRDefault="00321EFB">
      <w:pPr>
        <w:pStyle w:val="ConsPlusNormal"/>
        <w:spacing w:before="220"/>
        <w:ind w:firstLine="540"/>
        <w:jc w:val="both"/>
      </w:pPr>
      <w:proofErr w:type="gramStart"/>
      <w:r>
        <w:t>осуществление специальных мер по обеспечению безопасности при развитии туризма в горной и труднопроходимой местности, спелеологических, водных, промышленных и других объектах, в том числе развитие системы страхования жизни и здоровья туристов на маршрутах повышенной опасности, развитие системы подготовки, введение обязательной аттестации инструкторов и проводников, развитие системы обязательного оповещения Министерством Российской Федерации по делам гражданской обороны, чрезвычайным ситуациям и ликвидации последствий стихийных</w:t>
      </w:r>
      <w:proofErr w:type="gramEnd"/>
      <w:r>
        <w:t xml:space="preserve"> бедствий туристов, контроль за оказанием услуг только на зарегистрированном </w:t>
      </w:r>
      <w:proofErr w:type="gramStart"/>
      <w:r>
        <w:t>транспорте</w:t>
      </w:r>
      <w:proofErr w:type="gramEnd"/>
      <w:r>
        <w:t xml:space="preserve"> при сопровождении инструктором, прошедшим аттестацию;</w:t>
      </w:r>
    </w:p>
    <w:p w:rsidR="00321EFB" w:rsidRDefault="00321EFB">
      <w:pPr>
        <w:pStyle w:val="ConsPlusNormal"/>
        <w:spacing w:before="220"/>
        <w:ind w:firstLine="540"/>
        <w:jc w:val="both"/>
      </w:pPr>
      <w:proofErr w:type="gramStart"/>
      <w:r>
        <w:t xml:space="preserve">развитие взаимодействия между Министерством Российской Федерации по делам </w:t>
      </w:r>
      <w:r>
        <w:lastRenderedPageBreak/>
        <w:t>гражданской обороны, чрезвычайным ситуациям и ликвидации последствий стихийных бедствий, Министерством внутренних дел Российской Федерации, Федеральной службой безопасности Российской Федерации, Федеральной службой войск национальной гвардии Российской Федерации, органами исполнительной власти субъектов Российской Федерации и муниципальных образований, туристско-информационными центрами, поставщиками туристских услуг по вопросам обеспечения безопасности туристов.</w:t>
      </w:r>
      <w:proofErr w:type="gramEnd"/>
    </w:p>
    <w:p w:rsidR="00321EFB" w:rsidRDefault="00321EFB">
      <w:pPr>
        <w:pStyle w:val="ConsPlusNormal"/>
        <w:spacing w:before="220"/>
        <w:ind w:firstLine="540"/>
        <w:jc w:val="both"/>
      </w:pPr>
      <w:r>
        <w:t>В рамках задачи обеспечения экологической безопасности и сохранения окружающей среды как базиса туризма необходимо осуществить следующие мероприятия:</w:t>
      </w:r>
    </w:p>
    <w:p w:rsidR="00321EFB" w:rsidRDefault="00321EFB">
      <w:pPr>
        <w:pStyle w:val="ConsPlusNormal"/>
        <w:spacing w:before="220"/>
        <w:ind w:firstLine="540"/>
        <w:jc w:val="both"/>
      </w:pPr>
      <w:r>
        <w:t>формирование системы мониторинга и учета экологической нагрузки и экологической емкости при планировании и развитии туризма на туристских территориях;</w:t>
      </w:r>
    </w:p>
    <w:p w:rsidR="00321EFB" w:rsidRDefault="00321EFB">
      <w:pPr>
        <w:pStyle w:val="ConsPlusNormal"/>
        <w:spacing w:before="220"/>
        <w:ind w:firstLine="540"/>
        <w:jc w:val="both"/>
      </w:pPr>
      <w:r>
        <w:t>разработка и внедрение системы оценки экологической нагрузки, экологической емкости и предельной нагрузки на туристских территориях;</w:t>
      </w:r>
    </w:p>
    <w:p w:rsidR="00321EFB" w:rsidRDefault="00321EFB">
      <w:pPr>
        <w:pStyle w:val="ConsPlusNormal"/>
        <w:spacing w:before="220"/>
        <w:ind w:firstLine="540"/>
        <w:jc w:val="both"/>
      </w:pPr>
      <w:r>
        <w:t>проведение оценки экологической емкости и предельной экологической нагрузки как одного из параметров при предоставлении государственной поддержки реализации отдельных проектов в сфере туризма, а также реализации планов развития туристских территорий, проектов и программ субъектов Российской Федерации по развитию туризма;</w:t>
      </w:r>
    </w:p>
    <w:p w:rsidR="00321EFB" w:rsidRDefault="00321EFB">
      <w:pPr>
        <w:pStyle w:val="ConsPlusNormal"/>
        <w:spacing w:before="220"/>
        <w:ind w:firstLine="540"/>
        <w:jc w:val="both"/>
      </w:pPr>
      <w:r>
        <w:t xml:space="preserve">проработка мер по снижению негативного воздействия на окружающую среду функционирования транспорта на туристских </w:t>
      </w:r>
      <w:proofErr w:type="gramStart"/>
      <w:r>
        <w:t>территориях</w:t>
      </w:r>
      <w:proofErr w:type="gramEnd"/>
      <w:r>
        <w:t>;</w:t>
      </w:r>
    </w:p>
    <w:p w:rsidR="00321EFB" w:rsidRDefault="00321EFB">
      <w:pPr>
        <w:pStyle w:val="ConsPlusNormal"/>
        <w:spacing w:before="220"/>
        <w:ind w:firstLine="540"/>
        <w:jc w:val="both"/>
      </w:pPr>
      <w:r>
        <w:t>приоритетное включение проектов по развитию коммунальной инфраструктуры туристских территорий в мероприятия национального проекта "Экология", в особенности для территорий развития пляжного отдыха;</w:t>
      </w:r>
    </w:p>
    <w:p w:rsidR="00321EFB" w:rsidRDefault="00321EFB">
      <w:pPr>
        <w:pStyle w:val="ConsPlusNormal"/>
        <w:spacing w:before="220"/>
        <w:ind w:firstLine="540"/>
        <w:jc w:val="both"/>
      </w:pPr>
      <w:r>
        <w:t>разработка индивидуальных мер по снижению нагрузки на окружающую среду, формируемой за счет туристской деятельности, для отдельных туристских территорий с наиболее критической экологической ситуацией;</w:t>
      </w:r>
    </w:p>
    <w:p w:rsidR="00321EFB" w:rsidRDefault="00321EFB">
      <w:pPr>
        <w:pStyle w:val="ConsPlusNormal"/>
        <w:spacing w:before="220"/>
        <w:ind w:firstLine="540"/>
        <w:jc w:val="both"/>
      </w:pPr>
      <w:r>
        <w:t>обеспечение финансирования мероприятий по предотвращению деградации окружающей среды на туристских территориях, в том числе мероприятий по сбору и утилизации твердых бытовых отходов, восстановлению природных систем и их отдельных элементов, информированию туристов о правилах поведения и т.д.</w:t>
      </w:r>
    </w:p>
    <w:p w:rsidR="00321EFB" w:rsidRDefault="00321EFB">
      <w:pPr>
        <w:pStyle w:val="ConsPlusNormal"/>
        <w:jc w:val="both"/>
      </w:pPr>
    </w:p>
    <w:p w:rsidR="00321EFB" w:rsidRDefault="00321EFB">
      <w:pPr>
        <w:pStyle w:val="ConsPlusTitle"/>
        <w:jc w:val="center"/>
        <w:outlineLvl w:val="2"/>
      </w:pPr>
      <w:r>
        <w:t>15. Развитие системы сбора, обработки и анализа</w:t>
      </w:r>
    </w:p>
    <w:p w:rsidR="00321EFB" w:rsidRDefault="00321EFB">
      <w:pPr>
        <w:pStyle w:val="ConsPlusTitle"/>
        <w:jc w:val="center"/>
      </w:pPr>
      <w:r>
        <w:t>статистических данных</w:t>
      </w:r>
    </w:p>
    <w:p w:rsidR="00321EFB" w:rsidRDefault="00321EFB">
      <w:pPr>
        <w:pStyle w:val="ConsPlusNormal"/>
        <w:jc w:val="both"/>
      </w:pPr>
    </w:p>
    <w:p w:rsidR="00321EFB" w:rsidRDefault="00321EFB">
      <w:pPr>
        <w:pStyle w:val="ConsPlusNormal"/>
        <w:ind w:firstLine="540"/>
        <w:jc w:val="both"/>
      </w:pPr>
      <w:r>
        <w:t>Система сбора и анализа статистических данных призвана обеспечить органы государственной власти и заинтересованные организации, осуществляющие деятельность в сфере туризма, качественными данными, точность и актуальность которых оказывают решающее значение как при выработке стратегических документов развития туризма, так и при принятии оперативных управленческих решений.</w:t>
      </w:r>
    </w:p>
    <w:p w:rsidR="00321EFB" w:rsidRDefault="00321EFB">
      <w:pPr>
        <w:pStyle w:val="ConsPlusNormal"/>
        <w:spacing w:before="220"/>
        <w:ind w:firstLine="540"/>
        <w:jc w:val="both"/>
      </w:pPr>
      <w:r>
        <w:t>Основными направлениями совершенствования системы сбора и анализа данных о развитии туризма на территории Российской Федерации являются:</w:t>
      </w:r>
    </w:p>
    <w:p w:rsidR="00321EFB" w:rsidRDefault="00321EFB">
      <w:pPr>
        <w:pStyle w:val="ConsPlusNormal"/>
        <w:spacing w:before="220"/>
        <w:ind w:firstLine="540"/>
        <w:jc w:val="both"/>
      </w:pPr>
      <w:r>
        <w:t>разработка концепции сбора, мониторинга и анализа отраслевых данных о развитии туризма на территории Российской Федерации;</w:t>
      </w:r>
    </w:p>
    <w:p w:rsidR="00321EFB" w:rsidRDefault="00321EFB">
      <w:pPr>
        <w:pStyle w:val="ConsPlusNormal"/>
        <w:spacing w:before="220"/>
        <w:ind w:firstLine="540"/>
        <w:jc w:val="both"/>
      </w:pPr>
      <w:r>
        <w:t>устранение существующих пробелов нормативного правового регулирования, в том числе в части закрепления понятия "туристский поток";</w:t>
      </w:r>
    </w:p>
    <w:p w:rsidR="00321EFB" w:rsidRDefault="00321EFB">
      <w:pPr>
        <w:pStyle w:val="ConsPlusNormal"/>
        <w:spacing w:before="220"/>
        <w:ind w:firstLine="540"/>
        <w:jc w:val="both"/>
      </w:pPr>
      <w:r>
        <w:t xml:space="preserve">разработка методики сбора и обработки статистических данных по туристской отрасли, </w:t>
      </w:r>
      <w:r>
        <w:lastRenderedPageBreak/>
        <w:t>включая подходы к использованию современных каналов получения и анализа данных (кредитных организаций, операторов мобильной связи, сайтов бронирования, поисковых систем, информации из социальных сетей и других интернет-ресурсов), разработка единой методологии и типовых моделей сбора данных по субъектам Российской Федерации;</w:t>
      </w:r>
    </w:p>
    <w:p w:rsidR="00321EFB" w:rsidRDefault="00321EFB">
      <w:pPr>
        <w:pStyle w:val="ConsPlusNormal"/>
        <w:spacing w:before="220"/>
        <w:ind w:firstLine="540"/>
        <w:jc w:val="both"/>
      </w:pPr>
      <w:r>
        <w:t>внедрение системы своевременной отчетности и предоставления статистических данных в соответствии с методологией международных организаций;</w:t>
      </w:r>
    </w:p>
    <w:p w:rsidR="00321EFB" w:rsidRDefault="00321EFB">
      <w:pPr>
        <w:pStyle w:val="ConsPlusNormal"/>
        <w:spacing w:before="220"/>
        <w:ind w:firstLine="540"/>
        <w:jc w:val="both"/>
      </w:pPr>
      <w:r>
        <w:t>проработка организационных, финансовых, юридических и технологических вопросов встраивания альтернативных данных (больших данных) в статистику туризма;</w:t>
      </w:r>
    </w:p>
    <w:p w:rsidR="00321EFB" w:rsidRDefault="00321EFB">
      <w:pPr>
        <w:pStyle w:val="ConsPlusNormal"/>
        <w:spacing w:before="220"/>
        <w:ind w:firstLine="540"/>
        <w:jc w:val="both"/>
      </w:pPr>
      <w:r>
        <w:t>организация проведения ежеквартального выборочного обследования домашних хозяйств по туризму для получения полной информации о внутренних туристских потоках;</w:t>
      </w:r>
    </w:p>
    <w:p w:rsidR="00321EFB" w:rsidRDefault="00321EFB">
      <w:pPr>
        <w:pStyle w:val="ConsPlusNormal"/>
        <w:spacing w:before="220"/>
        <w:ind w:firstLine="540"/>
        <w:jc w:val="both"/>
      </w:pPr>
      <w:r>
        <w:t>разработка рекомендаций и методологических положений по построению вспомогательного счета туризма в соответствии с международными рекомендациями;</w:t>
      </w:r>
    </w:p>
    <w:p w:rsidR="00321EFB" w:rsidRDefault="00321EFB">
      <w:pPr>
        <w:pStyle w:val="ConsPlusNormal"/>
        <w:spacing w:before="220"/>
        <w:ind w:firstLine="540"/>
        <w:jc w:val="both"/>
      </w:pPr>
      <w:r>
        <w:t>создание единого реестра объектов показа и туристской инфраструктуры.</w:t>
      </w:r>
    </w:p>
    <w:p w:rsidR="00321EFB" w:rsidRDefault="00321EFB">
      <w:pPr>
        <w:pStyle w:val="ConsPlusNormal"/>
        <w:jc w:val="both"/>
      </w:pPr>
    </w:p>
    <w:p w:rsidR="00321EFB" w:rsidRDefault="00321EFB">
      <w:pPr>
        <w:pStyle w:val="ConsPlusTitle"/>
        <w:jc w:val="center"/>
        <w:outlineLvl w:val="1"/>
      </w:pPr>
      <w:r>
        <w:t xml:space="preserve">IV. Анализ целевого сценария развития туризма в </w:t>
      </w:r>
      <w:proofErr w:type="gramStart"/>
      <w:r>
        <w:t>Российской</w:t>
      </w:r>
      <w:proofErr w:type="gramEnd"/>
    </w:p>
    <w:p w:rsidR="00321EFB" w:rsidRDefault="00321EFB">
      <w:pPr>
        <w:pStyle w:val="ConsPlusTitle"/>
        <w:jc w:val="center"/>
      </w:pPr>
      <w:r>
        <w:t>Федерации и риски реализации Стратегии</w:t>
      </w:r>
    </w:p>
    <w:p w:rsidR="00321EFB" w:rsidRDefault="00321EFB">
      <w:pPr>
        <w:pStyle w:val="ConsPlusNormal"/>
        <w:jc w:val="both"/>
      </w:pPr>
    </w:p>
    <w:p w:rsidR="00321EFB" w:rsidRDefault="00321EFB">
      <w:pPr>
        <w:pStyle w:val="ConsPlusTitle"/>
        <w:jc w:val="center"/>
        <w:outlineLvl w:val="2"/>
      </w:pPr>
      <w:r>
        <w:t>1. Анализ целевого сценария развития туризма</w:t>
      </w:r>
    </w:p>
    <w:p w:rsidR="00321EFB" w:rsidRDefault="00321EFB">
      <w:pPr>
        <w:pStyle w:val="ConsPlusTitle"/>
        <w:jc w:val="center"/>
      </w:pPr>
      <w:r>
        <w:t>в Российской Федерации</w:t>
      </w:r>
    </w:p>
    <w:p w:rsidR="00321EFB" w:rsidRDefault="00321EFB">
      <w:pPr>
        <w:pStyle w:val="ConsPlusNormal"/>
        <w:jc w:val="both"/>
      </w:pPr>
    </w:p>
    <w:p w:rsidR="00321EFB" w:rsidRDefault="00321EFB">
      <w:pPr>
        <w:pStyle w:val="ConsPlusNormal"/>
        <w:ind w:firstLine="540"/>
        <w:jc w:val="both"/>
      </w:pPr>
      <w:r>
        <w:t>Последние несколько лет туризм в России рос в среднем на 3 - 7 процентных пунктов быстрее, чем валовой внутренний проду</w:t>
      </w:r>
      <w:proofErr w:type="gramStart"/>
      <w:r>
        <w:t>кт стр</w:t>
      </w:r>
      <w:proofErr w:type="gramEnd"/>
      <w:r>
        <w:t xml:space="preserve">аны. Инерционный прогноз показывает, что опережающий рост последних лет в туристской отрасли по сравнению с экономикой России в целом замедлится в ближайшие годы. К 2025 году темп роста валовой добавленной стоимости туризма сравняется с уровнем роста экономики России в целом. </w:t>
      </w:r>
      <w:proofErr w:type="gramStart"/>
      <w:r>
        <w:t>Далее эти показатели сохранятся на одном уровне.</w:t>
      </w:r>
      <w:proofErr w:type="gramEnd"/>
    </w:p>
    <w:p w:rsidR="00321EFB" w:rsidRDefault="00321EFB">
      <w:pPr>
        <w:pStyle w:val="ConsPlusNormal"/>
        <w:spacing w:before="220"/>
        <w:ind w:firstLine="540"/>
        <w:jc w:val="both"/>
      </w:pPr>
      <w:r>
        <w:t>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(загрузка коллективных средств размещения 32 процента).</w:t>
      </w:r>
    </w:p>
    <w:p w:rsidR="00321EFB" w:rsidRDefault="00321EFB">
      <w:pPr>
        <w:pStyle w:val="ConsPlusNormal"/>
        <w:spacing w:before="220"/>
        <w:ind w:firstLine="540"/>
        <w:jc w:val="both"/>
      </w:pPr>
      <w:r>
        <w:t>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 Этих параметров недостаточно для достижения целевых показателей Стратегии - требуется значительное ускорение развития туризма по сравнению с инерционным прогнозом.</w:t>
      </w:r>
    </w:p>
    <w:p w:rsidR="00321EFB" w:rsidRDefault="00321EFB">
      <w:pPr>
        <w:pStyle w:val="ConsPlusNormal"/>
        <w:spacing w:before="220"/>
        <w:ind w:firstLine="540"/>
        <w:jc w:val="both"/>
      </w:pPr>
      <w:r>
        <w:t xml:space="preserve">Для увеличения валовой добавленной стоимости туристской индустрии до 16308 млрд. рублей к 2035 году необходимо повысить спрос на туристский продукт Российской Федерации на внутреннем и внешнем рынках, создать конкурентное предложение туристских продуктов и усовершенствовать систему управления. Кроме роста емкости туристской инфраструктуры, важным источником развития туристской индустрии должно стать повышение эффективности использования существующей туристской инфраструктуры. Для достижения целей Стратегии требуется увеличение количества мест в коллективных средствах размещения с 2,2 млн. в 2017 году до 4,3 млн. в 2035 году (на 2,1 млн. мест больше, чем по инерционному прогнозу), при этом общее </w:t>
      </w:r>
      <w:proofErr w:type="gramStart"/>
      <w:r>
        <w:t>количество</w:t>
      </w:r>
      <w:proofErr w:type="gramEnd"/>
      <w:r>
        <w:t xml:space="preserve"> размещенных в коллективных средствах размещения должно вырасти до 176 млн. человек в 2035 году (на 88 млн. человек больше, чем по инерционному прогнозу).</w:t>
      </w:r>
    </w:p>
    <w:p w:rsidR="00321EFB" w:rsidRDefault="00321EFB">
      <w:pPr>
        <w:pStyle w:val="ConsPlusNormal"/>
        <w:spacing w:before="220"/>
        <w:ind w:firstLine="540"/>
        <w:jc w:val="both"/>
      </w:pPr>
      <w:r>
        <w:lastRenderedPageBreak/>
        <w:t xml:space="preserve">За счет реализации мер Стратегии загрузка коллективных средств размещения должна вырасти с нынешних 32 процентов до 50 процентов в 2025 - 2035 годах. Количество юридических лиц, оказывающих услуги в области гостиничной деятельности и общественного питания, вырастет с 78 тыс. до 150 тыс. единиц. Объем государственных расходов для реализации мер для достижения целей Стратегии планируется на уровне 3,2 трлн. рублей до 2035 года (по оценочной модели). Налоговые </w:t>
      </w:r>
      <w:proofErr w:type="gramStart"/>
      <w:r>
        <w:t>поступления</w:t>
      </w:r>
      <w:proofErr w:type="gramEnd"/>
      <w:r>
        <w:t xml:space="preserve"> в бюджет достигнут уровня 2250 млрд. рублей в год к 2035 году. При этом уже на 6-й год уровень дополнительных полученных налогов начнет превышать дополнительные расходы государства, направляемые на развитие туризма.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3,6 трлн. рублей.</w:t>
      </w:r>
    </w:p>
    <w:p w:rsidR="00321EFB" w:rsidRDefault="00321EFB">
      <w:pPr>
        <w:pStyle w:val="ConsPlusNormal"/>
        <w:spacing w:before="220"/>
        <w:ind w:firstLine="540"/>
        <w:jc w:val="both"/>
      </w:pPr>
      <w:r>
        <w:t xml:space="preserve">В целях </w:t>
      </w:r>
      <w:proofErr w:type="gramStart"/>
      <w:r>
        <w:t>оценки целевого сценария возникновения возможных рисков сокращения государственного финансирования мероприятий</w:t>
      </w:r>
      <w:proofErr w:type="gramEnd"/>
      <w:r>
        <w:t xml:space="preserve"> были рассчитаны два варианта - снижение финансирования на 15 процентов и на 50 процентов. В результате расчетов определена величина разницы в достижении ключевых показателей развития туристской отрасли.</w:t>
      </w:r>
    </w:p>
    <w:p w:rsidR="00321EFB" w:rsidRDefault="00321EFB">
      <w:pPr>
        <w:pStyle w:val="ConsPlusNormal"/>
        <w:spacing w:before="220"/>
        <w:ind w:firstLine="540"/>
        <w:jc w:val="both"/>
      </w:pPr>
      <w:r>
        <w:t>При сокращении государственного финансирования на 15 процентов ожидается снижение валовой добавленной стоимости туристской индустрии на 1643 млрд. рублей в 2035 году (на 10 процентов меньше, чем по целевому сценарию), рост числа размещенных в коллективных средствах размещения - до 158 млн. человек (на 10 процентов меньше целевого сценария). До 2035 года ожидается дополнительный прирост налоговых доходов, величина которых за вычетом дополнительных государственных расходов накопительным итогом составит 2,9 трлн. рублей.</w:t>
      </w:r>
    </w:p>
    <w:p w:rsidR="00321EFB" w:rsidRDefault="00321EFB">
      <w:pPr>
        <w:pStyle w:val="ConsPlusNormal"/>
        <w:spacing w:before="220"/>
        <w:ind w:firstLine="540"/>
        <w:jc w:val="both"/>
      </w:pPr>
      <w:r>
        <w:t>При сокращении финансирования на 50 процентов валовая добавленная стоимость туристской индустрии окажется на 25 процентов ниже, чем по целевому сценарию (12156 млрд. рублей в 2035 году), количество размещенных в коллективных средствах размещения - на 27 процентов меньше (128 млн. человек в 2035 году). Сумма прироста налоговых доходов за вычетом государственных расходов накопительным итогом окажется существенно меньше целевого сценария - 1,8 трлн. рублей.</w:t>
      </w:r>
    </w:p>
    <w:p w:rsidR="00321EFB" w:rsidRDefault="00321EFB">
      <w:pPr>
        <w:pStyle w:val="ConsPlusNormal"/>
        <w:jc w:val="both"/>
      </w:pPr>
    </w:p>
    <w:p w:rsidR="00321EFB" w:rsidRDefault="00321EFB">
      <w:pPr>
        <w:pStyle w:val="ConsPlusTitle"/>
        <w:jc w:val="center"/>
        <w:outlineLvl w:val="2"/>
      </w:pPr>
      <w:r>
        <w:t>2. Риски реализации Стратегии</w:t>
      </w:r>
    </w:p>
    <w:p w:rsidR="00321EFB" w:rsidRDefault="00321EFB">
      <w:pPr>
        <w:pStyle w:val="ConsPlusNormal"/>
        <w:jc w:val="both"/>
      </w:pPr>
    </w:p>
    <w:p w:rsidR="00321EFB" w:rsidRDefault="00321EFB">
      <w:pPr>
        <w:pStyle w:val="ConsPlusNormal"/>
        <w:ind w:firstLine="540"/>
        <w:jc w:val="both"/>
      </w:pPr>
      <w:r>
        <w:t xml:space="preserve">Основными внешними рисками реализации Стратегии являются изменение геополитической ситуации, возможное усиление санкционного давления и социально-политическая изоляция России во взаимоотношениях с зарубежными странами. Такие изменения могут негативно сказаться на </w:t>
      </w:r>
      <w:proofErr w:type="gramStart"/>
      <w:r>
        <w:t>имидже</w:t>
      </w:r>
      <w:proofErr w:type="gramEnd"/>
      <w:r>
        <w:t xml:space="preserve"> России как туристской территории и снизить положительный эффект от продвижения туристского продукта Российской Федерации на международный рынок.</w:t>
      </w:r>
    </w:p>
    <w:p w:rsidR="00321EFB" w:rsidRDefault="00321EFB">
      <w:pPr>
        <w:pStyle w:val="ConsPlusNormal"/>
        <w:spacing w:before="220"/>
        <w:ind w:firstLine="540"/>
        <w:jc w:val="both"/>
      </w:pPr>
      <w:r>
        <w:t>Среди других внешних рисков - опережающее развитие туризма в зарубежных странах, что может негативно отразиться на динамике въездного туристского потока; возможное снижение доходов населения в развитых странах, что приведет к сокращению спроса на поездки в Россию вне зависимости от мер, разработанных в рамках Стратегии.</w:t>
      </w:r>
    </w:p>
    <w:p w:rsidR="00321EFB" w:rsidRDefault="00321EFB">
      <w:pPr>
        <w:pStyle w:val="ConsPlusNormal"/>
        <w:spacing w:before="220"/>
        <w:ind w:firstLine="540"/>
        <w:jc w:val="both"/>
      </w:pPr>
      <w:r>
        <w:t>Наиболее негативные последствия несет риск снижения уровня доходов граждан Российской Федерации, приводящий к исключению расходов на путешествия и отдых из потребительской корзины значительной части населения, поскольку они не носят статуса первоочередных.</w:t>
      </w:r>
    </w:p>
    <w:p w:rsidR="00321EFB" w:rsidRDefault="00321EFB">
      <w:pPr>
        <w:pStyle w:val="ConsPlusNormal"/>
        <w:spacing w:before="220"/>
        <w:ind w:firstLine="540"/>
        <w:jc w:val="both"/>
      </w:pPr>
      <w:r>
        <w:t xml:space="preserve">Среди внутренних рисков развития туризма существенным может стать риск отсутствия синхронизации мер государственной поддержки. В случае отсутствия баланса мер государственной поддержки в пользу развития туристской инфраструктуры и мер по стимулированию спроса велика вероятность снижения эффективности работы туристской индустрии. Темпы роста туристского потока будут отставать от увеличения мощности коллективных средств размещения, что негативно скажется на финансовой ситуации организаций. </w:t>
      </w:r>
      <w:proofErr w:type="gramStart"/>
      <w:r>
        <w:lastRenderedPageBreak/>
        <w:t>Не менее важным является синхронизация мер по развитию туристской и транспортной инфраструктур - риск отсутствия баланса может привести к росту цен.</w:t>
      </w:r>
      <w:proofErr w:type="gramEnd"/>
    </w:p>
    <w:p w:rsidR="00321EFB" w:rsidRDefault="00321EFB">
      <w:pPr>
        <w:pStyle w:val="ConsPlusNormal"/>
        <w:spacing w:before="220"/>
        <w:ind w:firstLine="540"/>
        <w:jc w:val="both"/>
      </w:pPr>
      <w:r>
        <w:t>Значимым риском для инвестиционной привлекательности и устойчивости функционирования отрасли может стать усиление налоговой нагрузки на предприятия туристской индустрии.</w:t>
      </w:r>
    </w:p>
    <w:p w:rsidR="00321EFB" w:rsidRDefault="00321EFB">
      <w:pPr>
        <w:pStyle w:val="ConsPlusNormal"/>
        <w:spacing w:before="220"/>
        <w:ind w:firstLine="540"/>
        <w:jc w:val="both"/>
      </w:pPr>
      <w:r>
        <w:t xml:space="preserve">Существенные риски для выполнения целей Стратегии связаны с синхронизацией мероприятий в отношении туристского продукта Российской Федерации и отдельных туристских территорий. Реализация мер по продвижению туристского продукта без одновременных изменений и улучшения качества услуг может привести к формированию у туристов негативного опыта, что </w:t>
      </w:r>
      <w:proofErr w:type="gramStart"/>
      <w:r>
        <w:t>повлияет на сокращение количества повторных поездок и</w:t>
      </w:r>
      <w:proofErr w:type="gramEnd"/>
      <w:r>
        <w:t xml:space="preserve"> будет стимулировать увеличение негативных отзывов о туризме в России.</w:t>
      </w:r>
    </w:p>
    <w:p w:rsidR="00321EFB" w:rsidRDefault="00321EFB">
      <w:pPr>
        <w:pStyle w:val="ConsPlusNormal"/>
        <w:spacing w:before="220"/>
        <w:ind w:firstLine="540"/>
        <w:jc w:val="both"/>
      </w:pPr>
      <w:r>
        <w:t>Основным фактором риска отсутствия синхронизации мер государственной поддержки выступает сокращение бюджетов на их реализацию, что может привести к увеличению сроков достижения ключевых целей Стратегии и снижению конкурентоспособности российского туристского продукта.</w:t>
      </w:r>
    </w:p>
    <w:p w:rsidR="00321EFB" w:rsidRDefault="00321EFB">
      <w:pPr>
        <w:pStyle w:val="ConsPlusNormal"/>
        <w:spacing w:before="220"/>
        <w:ind w:firstLine="540"/>
        <w:jc w:val="both"/>
      </w:pPr>
      <w:r>
        <w:t xml:space="preserve">Значительные риски связаны с возможным увеличением экологической нагрузки на туристские территории, в которых быстрыми темпами будет расти туристский поток. Наиболее уязвимыми окажутся природные территории для развития </w:t>
      </w:r>
      <w:proofErr w:type="gramStart"/>
      <w:r>
        <w:t>пляжного</w:t>
      </w:r>
      <w:proofErr w:type="gramEnd"/>
      <w:r>
        <w:t>, горнолыжного, экологического туризма. Для отдельных туристских территорий возможна реализация мер по ограничению туристского потока из-за повышенных экологических рисков.</w:t>
      </w: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right"/>
        <w:outlineLvl w:val="1"/>
      </w:pPr>
      <w:r>
        <w:t>Приложение N 1</w:t>
      </w:r>
    </w:p>
    <w:p w:rsidR="00321EFB" w:rsidRDefault="00321EFB">
      <w:pPr>
        <w:pStyle w:val="ConsPlusNormal"/>
        <w:jc w:val="right"/>
      </w:pPr>
      <w:r>
        <w:t>к Стратегии развития туризма</w:t>
      </w:r>
    </w:p>
    <w:p w:rsidR="00321EFB" w:rsidRDefault="00321EFB">
      <w:pPr>
        <w:pStyle w:val="ConsPlusNormal"/>
        <w:jc w:val="right"/>
      </w:pPr>
      <w:r>
        <w:t>в Российской Федерации</w:t>
      </w:r>
    </w:p>
    <w:p w:rsidR="00321EFB" w:rsidRDefault="00321EFB">
      <w:pPr>
        <w:pStyle w:val="ConsPlusNormal"/>
        <w:jc w:val="right"/>
      </w:pPr>
      <w:r>
        <w:t>на период до 2035 года</w:t>
      </w:r>
    </w:p>
    <w:p w:rsidR="00321EFB" w:rsidRDefault="00321EFB">
      <w:pPr>
        <w:pStyle w:val="ConsPlusNormal"/>
        <w:jc w:val="both"/>
      </w:pPr>
    </w:p>
    <w:p w:rsidR="00321EFB" w:rsidRDefault="00321EFB">
      <w:pPr>
        <w:pStyle w:val="ConsPlusTitle"/>
        <w:jc w:val="center"/>
      </w:pPr>
      <w:bookmarkStart w:id="4" w:name="P538"/>
      <w:bookmarkEnd w:id="4"/>
      <w:r>
        <w:t>ОСНОВНЫЕ ПОКАЗАТЕЛИ РАЗВИТИЯ ТУРИЗМА В РОССИЙСКОЙ ФЕДЕРАЦИИ</w:t>
      </w:r>
    </w:p>
    <w:p w:rsidR="00321EFB" w:rsidRDefault="00321EFB">
      <w:pPr>
        <w:pStyle w:val="ConsPlusNormal"/>
        <w:jc w:val="both"/>
      </w:pPr>
    </w:p>
    <w:p w:rsidR="00321EFB" w:rsidRDefault="00321EFB">
      <w:pPr>
        <w:sectPr w:rsidR="00321EFB" w:rsidSect="00321EF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417"/>
        <w:gridCol w:w="1306"/>
        <w:gridCol w:w="1301"/>
        <w:gridCol w:w="1291"/>
        <w:gridCol w:w="1291"/>
        <w:gridCol w:w="1291"/>
        <w:gridCol w:w="1325"/>
      </w:tblGrid>
      <w:tr w:rsidR="00321EFB">
        <w:tc>
          <w:tcPr>
            <w:tcW w:w="4309" w:type="dxa"/>
            <w:tcBorders>
              <w:top w:val="single" w:sz="4" w:space="0" w:color="auto"/>
              <w:left w:val="nil"/>
              <w:bottom w:val="single" w:sz="4" w:space="0" w:color="auto"/>
            </w:tcBorders>
          </w:tcPr>
          <w:p w:rsidR="00321EFB" w:rsidRDefault="00321EFB">
            <w:pPr>
              <w:pStyle w:val="ConsPlusNormal"/>
              <w:jc w:val="center"/>
            </w:pPr>
            <w:r>
              <w:lastRenderedPageBreak/>
              <w:t>Наименование показателя</w:t>
            </w:r>
          </w:p>
        </w:tc>
        <w:tc>
          <w:tcPr>
            <w:tcW w:w="1417" w:type="dxa"/>
            <w:tcBorders>
              <w:top w:val="single" w:sz="4" w:space="0" w:color="auto"/>
              <w:bottom w:val="single" w:sz="4" w:space="0" w:color="auto"/>
            </w:tcBorders>
          </w:tcPr>
          <w:p w:rsidR="00321EFB" w:rsidRDefault="00321EFB">
            <w:pPr>
              <w:pStyle w:val="ConsPlusNormal"/>
              <w:jc w:val="center"/>
            </w:pPr>
            <w:r>
              <w:t>Единица измерения</w:t>
            </w:r>
          </w:p>
        </w:tc>
        <w:tc>
          <w:tcPr>
            <w:tcW w:w="1306" w:type="dxa"/>
            <w:tcBorders>
              <w:top w:val="single" w:sz="4" w:space="0" w:color="auto"/>
              <w:bottom w:val="single" w:sz="4" w:space="0" w:color="auto"/>
            </w:tcBorders>
          </w:tcPr>
          <w:p w:rsidR="00321EFB" w:rsidRDefault="00321EFB">
            <w:pPr>
              <w:pStyle w:val="ConsPlusNormal"/>
              <w:jc w:val="center"/>
            </w:pPr>
            <w:r>
              <w:t>2012 год</w:t>
            </w:r>
          </w:p>
        </w:tc>
        <w:tc>
          <w:tcPr>
            <w:tcW w:w="1301" w:type="dxa"/>
            <w:tcBorders>
              <w:top w:val="single" w:sz="4" w:space="0" w:color="auto"/>
              <w:bottom w:val="single" w:sz="4" w:space="0" w:color="auto"/>
            </w:tcBorders>
          </w:tcPr>
          <w:p w:rsidR="00321EFB" w:rsidRDefault="00321EFB">
            <w:pPr>
              <w:pStyle w:val="ConsPlusNormal"/>
              <w:jc w:val="center"/>
            </w:pPr>
            <w:r>
              <w:t>2013 год</w:t>
            </w:r>
          </w:p>
        </w:tc>
        <w:tc>
          <w:tcPr>
            <w:tcW w:w="1291" w:type="dxa"/>
            <w:tcBorders>
              <w:top w:val="single" w:sz="4" w:space="0" w:color="auto"/>
              <w:bottom w:val="single" w:sz="4" w:space="0" w:color="auto"/>
            </w:tcBorders>
          </w:tcPr>
          <w:p w:rsidR="00321EFB" w:rsidRDefault="00321EFB">
            <w:pPr>
              <w:pStyle w:val="ConsPlusNormal"/>
              <w:jc w:val="center"/>
            </w:pPr>
            <w:r>
              <w:t>2014 год</w:t>
            </w:r>
          </w:p>
        </w:tc>
        <w:tc>
          <w:tcPr>
            <w:tcW w:w="1291" w:type="dxa"/>
            <w:tcBorders>
              <w:top w:val="single" w:sz="4" w:space="0" w:color="auto"/>
              <w:bottom w:val="single" w:sz="4" w:space="0" w:color="auto"/>
            </w:tcBorders>
          </w:tcPr>
          <w:p w:rsidR="00321EFB" w:rsidRDefault="00321EFB">
            <w:pPr>
              <w:pStyle w:val="ConsPlusNormal"/>
              <w:jc w:val="center"/>
            </w:pPr>
            <w:r>
              <w:t>2015 год</w:t>
            </w:r>
          </w:p>
        </w:tc>
        <w:tc>
          <w:tcPr>
            <w:tcW w:w="1291" w:type="dxa"/>
            <w:tcBorders>
              <w:top w:val="single" w:sz="4" w:space="0" w:color="auto"/>
              <w:bottom w:val="single" w:sz="4" w:space="0" w:color="auto"/>
            </w:tcBorders>
          </w:tcPr>
          <w:p w:rsidR="00321EFB" w:rsidRDefault="00321EFB">
            <w:pPr>
              <w:pStyle w:val="ConsPlusNormal"/>
              <w:jc w:val="center"/>
            </w:pPr>
            <w:r>
              <w:t>2016 год</w:t>
            </w:r>
          </w:p>
        </w:tc>
        <w:tc>
          <w:tcPr>
            <w:tcW w:w="1325" w:type="dxa"/>
            <w:tcBorders>
              <w:top w:val="single" w:sz="4" w:space="0" w:color="auto"/>
              <w:bottom w:val="single" w:sz="4" w:space="0" w:color="auto"/>
              <w:right w:val="nil"/>
            </w:tcBorders>
          </w:tcPr>
          <w:p w:rsidR="00321EFB" w:rsidRDefault="00321EFB">
            <w:pPr>
              <w:pStyle w:val="ConsPlusNormal"/>
              <w:jc w:val="center"/>
            </w:pPr>
            <w:r>
              <w:t>2017 год</w:t>
            </w:r>
          </w:p>
        </w:tc>
      </w:tr>
      <w:tr w:rsidR="00321EFB">
        <w:tblPrEx>
          <w:tblBorders>
            <w:insideH w:val="none" w:sz="0" w:space="0" w:color="auto"/>
            <w:insideV w:val="none" w:sz="0" w:space="0" w:color="auto"/>
          </w:tblBorders>
        </w:tblPrEx>
        <w:tc>
          <w:tcPr>
            <w:tcW w:w="4309" w:type="dxa"/>
            <w:tcBorders>
              <w:top w:val="single" w:sz="4" w:space="0" w:color="auto"/>
              <w:left w:val="nil"/>
              <w:bottom w:val="nil"/>
              <w:right w:val="nil"/>
            </w:tcBorders>
          </w:tcPr>
          <w:p w:rsidR="00321EFB" w:rsidRDefault="00321EFB">
            <w:pPr>
              <w:pStyle w:val="ConsPlusNormal"/>
            </w:pPr>
            <w:r>
              <w:t>Доля валовой добавленной стоимости туристской индустрии в валовом внутреннем продукте Российской Федерации</w:t>
            </w:r>
          </w:p>
        </w:tc>
        <w:tc>
          <w:tcPr>
            <w:tcW w:w="1417" w:type="dxa"/>
            <w:tcBorders>
              <w:top w:val="single" w:sz="4" w:space="0" w:color="auto"/>
              <w:left w:val="nil"/>
              <w:bottom w:val="nil"/>
              <w:right w:val="nil"/>
            </w:tcBorders>
          </w:tcPr>
          <w:p w:rsidR="00321EFB" w:rsidRDefault="00321EFB">
            <w:pPr>
              <w:pStyle w:val="ConsPlusNormal"/>
              <w:jc w:val="center"/>
            </w:pPr>
            <w:r>
              <w:t xml:space="preserve">процентов </w:t>
            </w:r>
            <w:hyperlink w:anchor="P742" w:history="1">
              <w:r>
                <w:rPr>
                  <w:color w:val="0000FF"/>
                </w:rPr>
                <w:t>&lt;1&gt;</w:t>
              </w:r>
            </w:hyperlink>
          </w:p>
        </w:tc>
        <w:tc>
          <w:tcPr>
            <w:tcW w:w="1306" w:type="dxa"/>
            <w:tcBorders>
              <w:top w:val="single" w:sz="4" w:space="0" w:color="auto"/>
              <w:left w:val="nil"/>
              <w:bottom w:val="nil"/>
              <w:right w:val="nil"/>
            </w:tcBorders>
          </w:tcPr>
          <w:p w:rsidR="00321EFB" w:rsidRDefault="00321EFB">
            <w:pPr>
              <w:pStyle w:val="ConsPlusNormal"/>
              <w:jc w:val="center"/>
            </w:pPr>
            <w:r>
              <w:t>3</w:t>
            </w:r>
          </w:p>
        </w:tc>
        <w:tc>
          <w:tcPr>
            <w:tcW w:w="1301" w:type="dxa"/>
            <w:tcBorders>
              <w:top w:val="single" w:sz="4" w:space="0" w:color="auto"/>
              <w:left w:val="nil"/>
              <w:bottom w:val="nil"/>
              <w:right w:val="nil"/>
            </w:tcBorders>
          </w:tcPr>
          <w:p w:rsidR="00321EFB" w:rsidRDefault="00321EFB">
            <w:pPr>
              <w:pStyle w:val="ConsPlusNormal"/>
              <w:jc w:val="center"/>
            </w:pPr>
            <w:r>
              <w:t>3,2</w:t>
            </w:r>
          </w:p>
        </w:tc>
        <w:tc>
          <w:tcPr>
            <w:tcW w:w="1291" w:type="dxa"/>
            <w:tcBorders>
              <w:top w:val="single" w:sz="4" w:space="0" w:color="auto"/>
              <w:left w:val="nil"/>
              <w:bottom w:val="nil"/>
              <w:right w:val="nil"/>
            </w:tcBorders>
          </w:tcPr>
          <w:p w:rsidR="00321EFB" w:rsidRDefault="00321EFB">
            <w:pPr>
              <w:pStyle w:val="ConsPlusNormal"/>
              <w:jc w:val="center"/>
            </w:pPr>
            <w:r>
              <w:t>3,3</w:t>
            </w:r>
          </w:p>
        </w:tc>
        <w:tc>
          <w:tcPr>
            <w:tcW w:w="1291" w:type="dxa"/>
            <w:tcBorders>
              <w:top w:val="single" w:sz="4" w:space="0" w:color="auto"/>
              <w:left w:val="nil"/>
              <w:bottom w:val="nil"/>
              <w:right w:val="nil"/>
            </w:tcBorders>
          </w:tcPr>
          <w:p w:rsidR="00321EFB" w:rsidRDefault="00321EFB">
            <w:pPr>
              <w:pStyle w:val="ConsPlusNormal"/>
              <w:jc w:val="center"/>
            </w:pPr>
            <w:r>
              <w:t>3,3</w:t>
            </w:r>
          </w:p>
        </w:tc>
        <w:tc>
          <w:tcPr>
            <w:tcW w:w="1291" w:type="dxa"/>
            <w:tcBorders>
              <w:top w:val="single" w:sz="4" w:space="0" w:color="auto"/>
              <w:left w:val="nil"/>
              <w:bottom w:val="nil"/>
              <w:right w:val="nil"/>
            </w:tcBorders>
          </w:tcPr>
          <w:p w:rsidR="00321EFB" w:rsidRDefault="00321EFB">
            <w:pPr>
              <w:pStyle w:val="ConsPlusNormal"/>
              <w:jc w:val="center"/>
            </w:pPr>
            <w:r>
              <w:t>3,4</w:t>
            </w:r>
          </w:p>
        </w:tc>
        <w:tc>
          <w:tcPr>
            <w:tcW w:w="1325" w:type="dxa"/>
            <w:tcBorders>
              <w:top w:val="single" w:sz="4" w:space="0" w:color="auto"/>
              <w:left w:val="nil"/>
              <w:bottom w:val="nil"/>
              <w:right w:val="nil"/>
            </w:tcBorders>
          </w:tcPr>
          <w:p w:rsidR="00321EFB" w:rsidRDefault="00321EFB">
            <w:pPr>
              <w:pStyle w:val="ConsPlusNormal"/>
              <w:jc w:val="center"/>
            </w:pPr>
            <w:r>
              <w:t>3,8</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коллективных средств размещения</w:t>
            </w:r>
          </w:p>
        </w:tc>
        <w:tc>
          <w:tcPr>
            <w:tcW w:w="1417" w:type="dxa"/>
            <w:tcBorders>
              <w:top w:val="nil"/>
              <w:left w:val="nil"/>
              <w:bottom w:val="nil"/>
              <w:right w:val="nil"/>
            </w:tcBorders>
          </w:tcPr>
          <w:p w:rsidR="00321EFB" w:rsidRDefault="00321EFB">
            <w:pPr>
              <w:pStyle w:val="ConsPlusNormal"/>
              <w:jc w:val="center"/>
            </w:pPr>
            <w:r>
              <w:t>единиц</w:t>
            </w:r>
          </w:p>
        </w:tc>
        <w:tc>
          <w:tcPr>
            <w:tcW w:w="1306" w:type="dxa"/>
            <w:tcBorders>
              <w:top w:val="nil"/>
              <w:left w:val="nil"/>
              <w:bottom w:val="nil"/>
              <w:right w:val="nil"/>
            </w:tcBorders>
          </w:tcPr>
          <w:p w:rsidR="00321EFB" w:rsidRDefault="00321EFB">
            <w:pPr>
              <w:pStyle w:val="ConsPlusNormal"/>
              <w:jc w:val="center"/>
            </w:pPr>
            <w:r>
              <w:t>14019</w:t>
            </w:r>
          </w:p>
        </w:tc>
        <w:tc>
          <w:tcPr>
            <w:tcW w:w="1301" w:type="dxa"/>
            <w:tcBorders>
              <w:top w:val="nil"/>
              <w:left w:val="nil"/>
              <w:bottom w:val="nil"/>
              <w:right w:val="nil"/>
            </w:tcBorders>
          </w:tcPr>
          <w:p w:rsidR="00321EFB" w:rsidRDefault="00321EFB">
            <w:pPr>
              <w:pStyle w:val="ConsPlusNormal"/>
              <w:jc w:val="center"/>
            </w:pPr>
            <w:r>
              <w:t>14583</w:t>
            </w:r>
          </w:p>
        </w:tc>
        <w:tc>
          <w:tcPr>
            <w:tcW w:w="1291" w:type="dxa"/>
            <w:tcBorders>
              <w:top w:val="nil"/>
              <w:left w:val="nil"/>
              <w:bottom w:val="nil"/>
              <w:right w:val="nil"/>
            </w:tcBorders>
          </w:tcPr>
          <w:p w:rsidR="00321EFB" w:rsidRDefault="00321EFB">
            <w:pPr>
              <w:pStyle w:val="ConsPlusNormal"/>
              <w:jc w:val="center"/>
            </w:pPr>
            <w:r>
              <w:t>15590</w:t>
            </w:r>
          </w:p>
        </w:tc>
        <w:tc>
          <w:tcPr>
            <w:tcW w:w="1291" w:type="dxa"/>
            <w:tcBorders>
              <w:top w:val="nil"/>
              <w:left w:val="nil"/>
              <w:bottom w:val="nil"/>
              <w:right w:val="nil"/>
            </w:tcBorders>
          </w:tcPr>
          <w:p w:rsidR="00321EFB" w:rsidRDefault="00321EFB">
            <w:pPr>
              <w:pStyle w:val="ConsPlusNormal"/>
              <w:jc w:val="center"/>
            </w:pPr>
            <w:r>
              <w:t>20135</w:t>
            </w:r>
          </w:p>
        </w:tc>
        <w:tc>
          <w:tcPr>
            <w:tcW w:w="1291" w:type="dxa"/>
            <w:tcBorders>
              <w:top w:val="nil"/>
              <w:left w:val="nil"/>
              <w:bottom w:val="nil"/>
              <w:right w:val="nil"/>
            </w:tcBorders>
          </w:tcPr>
          <w:p w:rsidR="00321EFB" w:rsidRDefault="00321EFB">
            <w:pPr>
              <w:pStyle w:val="ConsPlusNormal"/>
              <w:jc w:val="center"/>
            </w:pPr>
            <w:r>
              <w:t>20534</w:t>
            </w:r>
          </w:p>
        </w:tc>
        <w:tc>
          <w:tcPr>
            <w:tcW w:w="1325" w:type="dxa"/>
            <w:tcBorders>
              <w:top w:val="nil"/>
              <w:left w:val="nil"/>
              <w:bottom w:val="nil"/>
              <w:right w:val="nil"/>
            </w:tcBorders>
          </w:tcPr>
          <w:p w:rsidR="00321EFB" w:rsidRDefault="00321EFB">
            <w:pPr>
              <w:pStyle w:val="ConsPlusNormal"/>
              <w:jc w:val="center"/>
            </w:pPr>
            <w:r>
              <w:t>25292</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мест в коллективных средствах размещения</w:t>
            </w:r>
          </w:p>
        </w:tc>
        <w:tc>
          <w:tcPr>
            <w:tcW w:w="1417" w:type="dxa"/>
            <w:tcBorders>
              <w:top w:val="nil"/>
              <w:left w:val="nil"/>
              <w:bottom w:val="nil"/>
              <w:right w:val="nil"/>
            </w:tcBorders>
          </w:tcPr>
          <w:p w:rsidR="00321EFB" w:rsidRDefault="00321EFB">
            <w:pPr>
              <w:pStyle w:val="ConsPlusNormal"/>
              <w:jc w:val="center"/>
            </w:pPr>
            <w:r>
              <w:t>тыс. мест</w:t>
            </w:r>
          </w:p>
        </w:tc>
        <w:tc>
          <w:tcPr>
            <w:tcW w:w="1306" w:type="dxa"/>
            <w:tcBorders>
              <w:top w:val="nil"/>
              <w:left w:val="nil"/>
              <w:bottom w:val="nil"/>
              <w:right w:val="nil"/>
            </w:tcBorders>
          </w:tcPr>
          <w:p w:rsidR="00321EFB" w:rsidRDefault="00321EFB">
            <w:pPr>
              <w:pStyle w:val="ConsPlusNormal"/>
              <w:jc w:val="center"/>
            </w:pPr>
            <w:r>
              <w:t>1345</w:t>
            </w:r>
          </w:p>
        </w:tc>
        <w:tc>
          <w:tcPr>
            <w:tcW w:w="1301" w:type="dxa"/>
            <w:tcBorders>
              <w:top w:val="nil"/>
              <w:left w:val="nil"/>
              <w:bottom w:val="nil"/>
              <w:right w:val="nil"/>
            </w:tcBorders>
          </w:tcPr>
          <w:p w:rsidR="00321EFB" w:rsidRDefault="00321EFB">
            <w:pPr>
              <w:pStyle w:val="ConsPlusNormal"/>
              <w:jc w:val="center"/>
            </w:pPr>
            <w:r>
              <w:t>1387</w:t>
            </w:r>
          </w:p>
        </w:tc>
        <w:tc>
          <w:tcPr>
            <w:tcW w:w="1291" w:type="dxa"/>
            <w:tcBorders>
              <w:top w:val="nil"/>
              <w:left w:val="nil"/>
              <w:bottom w:val="nil"/>
              <w:right w:val="nil"/>
            </w:tcBorders>
          </w:tcPr>
          <w:p w:rsidR="00321EFB" w:rsidRDefault="00321EFB">
            <w:pPr>
              <w:pStyle w:val="ConsPlusNormal"/>
              <w:jc w:val="center"/>
            </w:pPr>
            <w:r>
              <w:t>1573</w:t>
            </w:r>
          </w:p>
        </w:tc>
        <w:tc>
          <w:tcPr>
            <w:tcW w:w="1291" w:type="dxa"/>
            <w:tcBorders>
              <w:top w:val="nil"/>
              <w:left w:val="nil"/>
              <w:bottom w:val="nil"/>
              <w:right w:val="nil"/>
            </w:tcBorders>
          </w:tcPr>
          <w:p w:rsidR="00321EFB" w:rsidRDefault="00321EFB">
            <w:pPr>
              <w:pStyle w:val="ConsPlusNormal"/>
              <w:jc w:val="center"/>
            </w:pPr>
            <w:r>
              <w:t>1763</w:t>
            </w:r>
          </w:p>
        </w:tc>
        <w:tc>
          <w:tcPr>
            <w:tcW w:w="1291" w:type="dxa"/>
            <w:tcBorders>
              <w:top w:val="nil"/>
              <w:left w:val="nil"/>
              <w:bottom w:val="nil"/>
              <w:right w:val="nil"/>
            </w:tcBorders>
          </w:tcPr>
          <w:p w:rsidR="00321EFB" w:rsidRDefault="00321EFB">
            <w:pPr>
              <w:pStyle w:val="ConsPlusNormal"/>
              <w:jc w:val="center"/>
            </w:pPr>
            <w:r>
              <w:t>1848</w:t>
            </w:r>
          </w:p>
        </w:tc>
        <w:tc>
          <w:tcPr>
            <w:tcW w:w="1325" w:type="dxa"/>
            <w:tcBorders>
              <w:top w:val="nil"/>
              <w:left w:val="nil"/>
              <w:bottom w:val="nil"/>
              <w:right w:val="nil"/>
            </w:tcBorders>
          </w:tcPr>
          <w:p w:rsidR="00321EFB" w:rsidRDefault="00321EFB">
            <w:pPr>
              <w:pStyle w:val="ConsPlusNormal"/>
              <w:jc w:val="center"/>
            </w:pPr>
            <w:r>
              <w:t>2168</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ночевок в коллективных средствах размещения</w:t>
            </w:r>
          </w:p>
        </w:tc>
        <w:tc>
          <w:tcPr>
            <w:tcW w:w="1417" w:type="dxa"/>
            <w:tcBorders>
              <w:top w:val="nil"/>
              <w:left w:val="nil"/>
              <w:bottom w:val="nil"/>
              <w:right w:val="nil"/>
            </w:tcBorders>
          </w:tcPr>
          <w:p w:rsidR="00321EFB" w:rsidRDefault="00321EFB">
            <w:pPr>
              <w:pStyle w:val="ConsPlusNormal"/>
              <w:jc w:val="center"/>
            </w:pPr>
            <w:r>
              <w:t>тыс. ночевок</w:t>
            </w:r>
          </w:p>
        </w:tc>
        <w:tc>
          <w:tcPr>
            <w:tcW w:w="1306" w:type="dxa"/>
            <w:tcBorders>
              <w:top w:val="nil"/>
              <w:left w:val="nil"/>
              <w:bottom w:val="nil"/>
              <w:right w:val="nil"/>
            </w:tcBorders>
          </w:tcPr>
          <w:p w:rsidR="00321EFB" w:rsidRDefault="00321EFB">
            <w:pPr>
              <w:pStyle w:val="ConsPlusNormal"/>
              <w:jc w:val="center"/>
            </w:pPr>
            <w:r>
              <w:t>173614</w:t>
            </w:r>
          </w:p>
        </w:tc>
        <w:tc>
          <w:tcPr>
            <w:tcW w:w="1301" w:type="dxa"/>
            <w:tcBorders>
              <w:top w:val="nil"/>
              <w:left w:val="nil"/>
              <w:bottom w:val="nil"/>
              <w:right w:val="nil"/>
            </w:tcBorders>
          </w:tcPr>
          <w:p w:rsidR="00321EFB" w:rsidRDefault="00321EFB">
            <w:pPr>
              <w:pStyle w:val="ConsPlusNormal"/>
              <w:jc w:val="center"/>
            </w:pPr>
            <w:r>
              <w:t>172630</w:t>
            </w:r>
          </w:p>
        </w:tc>
        <w:tc>
          <w:tcPr>
            <w:tcW w:w="1291" w:type="dxa"/>
            <w:tcBorders>
              <w:top w:val="nil"/>
              <w:left w:val="nil"/>
              <w:bottom w:val="nil"/>
              <w:right w:val="nil"/>
            </w:tcBorders>
          </w:tcPr>
          <w:p w:rsidR="00321EFB" w:rsidRDefault="00321EFB">
            <w:pPr>
              <w:pStyle w:val="ConsPlusNormal"/>
              <w:jc w:val="center"/>
            </w:pPr>
            <w:r>
              <w:t>184018</w:t>
            </w:r>
          </w:p>
        </w:tc>
        <w:tc>
          <w:tcPr>
            <w:tcW w:w="1291" w:type="dxa"/>
            <w:tcBorders>
              <w:top w:val="nil"/>
              <w:left w:val="nil"/>
              <w:bottom w:val="nil"/>
              <w:right w:val="nil"/>
            </w:tcBorders>
          </w:tcPr>
          <w:p w:rsidR="00321EFB" w:rsidRDefault="00321EFB">
            <w:pPr>
              <w:pStyle w:val="ConsPlusNormal"/>
              <w:jc w:val="center"/>
            </w:pPr>
            <w:r>
              <w:t>212195</w:t>
            </w:r>
          </w:p>
        </w:tc>
        <w:tc>
          <w:tcPr>
            <w:tcW w:w="1291" w:type="dxa"/>
            <w:tcBorders>
              <w:top w:val="nil"/>
              <w:left w:val="nil"/>
              <w:bottom w:val="nil"/>
              <w:right w:val="nil"/>
            </w:tcBorders>
          </w:tcPr>
          <w:p w:rsidR="00321EFB" w:rsidRDefault="00321EFB">
            <w:pPr>
              <w:pStyle w:val="ConsPlusNormal"/>
              <w:jc w:val="center"/>
            </w:pPr>
            <w:r>
              <w:t>216838</w:t>
            </w:r>
          </w:p>
        </w:tc>
        <w:tc>
          <w:tcPr>
            <w:tcW w:w="1325" w:type="dxa"/>
            <w:tcBorders>
              <w:top w:val="nil"/>
              <w:left w:val="nil"/>
              <w:bottom w:val="nil"/>
              <w:right w:val="nil"/>
            </w:tcBorders>
          </w:tcPr>
          <w:p w:rsidR="00321EFB" w:rsidRDefault="00321EFB">
            <w:pPr>
              <w:pStyle w:val="ConsPlusNormal"/>
              <w:jc w:val="center"/>
            </w:pPr>
            <w:r>
              <w:t>253023</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гостиниц и аналогичных средств размещения</w:t>
            </w:r>
          </w:p>
        </w:tc>
        <w:tc>
          <w:tcPr>
            <w:tcW w:w="1417" w:type="dxa"/>
            <w:tcBorders>
              <w:top w:val="nil"/>
              <w:left w:val="nil"/>
              <w:bottom w:val="nil"/>
              <w:right w:val="nil"/>
            </w:tcBorders>
          </w:tcPr>
          <w:p w:rsidR="00321EFB" w:rsidRDefault="00321EFB">
            <w:pPr>
              <w:pStyle w:val="ConsPlusNormal"/>
              <w:jc w:val="center"/>
            </w:pPr>
            <w:r>
              <w:t>единиц</w:t>
            </w:r>
          </w:p>
        </w:tc>
        <w:tc>
          <w:tcPr>
            <w:tcW w:w="1306" w:type="dxa"/>
            <w:tcBorders>
              <w:top w:val="nil"/>
              <w:left w:val="nil"/>
              <w:bottom w:val="nil"/>
              <w:right w:val="nil"/>
            </w:tcBorders>
          </w:tcPr>
          <w:p w:rsidR="00321EFB" w:rsidRDefault="00321EFB">
            <w:pPr>
              <w:pStyle w:val="ConsPlusNormal"/>
              <w:jc w:val="center"/>
            </w:pPr>
            <w:r>
              <w:t>9316</w:t>
            </w:r>
          </w:p>
        </w:tc>
        <w:tc>
          <w:tcPr>
            <w:tcW w:w="1301" w:type="dxa"/>
            <w:tcBorders>
              <w:top w:val="nil"/>
              <w:left w:val="nil"/>
              <w:bottom w:val="nil"/>
              <w:right w:val="nil"/>
            </w:tcBorders>
          </w:tcPr>
          <w:p w:rsidR="00321EFB" w:rsidRDefault="00321EFB">
            <w:pPr>
              <w:pStyle w:val="ConsPlusNormal"/>
              <w:jc w:val="center"/>
            </w:pPr>
            <w:r>
              <w:t>9869</w:t>
            </w:r>
          </w:p>
        </w:tc>
        <w:tc>
          <w:tcPr>
            <w:tcW w:w="1291" w:type="dxa"/>
            <w:tcBorders>
              <w:top w:val="nil"/>
              <w:left w:val="nil"/>
              <w:bottom w:val="nil"/>
              <w:right w:val="nil"/>
            </w:tcBorders>
          </w:tcPr>
          <w:p w:rsidR="00321EFB" w:rsidRDefault="00321EFB">
            <w:pPr>
              <w:pStyle w:val="ConsPlusNormal"/>
              <w:jc w:val="center"/>
            </w:pPr>
            <w:r>
              <w:t>10714</w:t>
            </w:r>
          </w:p>
        </w:tc>
        <w:tc>
          <w:tcPr>
            <w:tcW w:w="1291" w:type="dxa"/>
            <w:tcBorders>
              <w:top w:val="nil"/>
              <w:left w:val="nil"/>
              <w:bottom w:val="nil"/>
              <w:right w:val="nil"/>
            </w:tcBorders>
          </w:tcPr>
          <w:p w:rsidR="00321EFB" w:rsidRDefault="00321EFB">
            <w:pPr>
              <w:pStyle w:val="ConsPlusNormal"/>
              <w:jc w:val="center"/>
            </w:pPr>
            <w:r>
              <w:t>13957</w:t>
            </w:r>
          </w:p>
        </w:tc>
        <w:tc>
          <w:tcPr>
            <w:tcW w:w="1291" w:type="dxa"/>
            <w:tcBorders>
              <w:top w:val="nil"/>
              <w:left w:val="nil"/>
              <w:bottom w:val="nil"/>
              <w:right w:val="nil"/>
            </w:tcBorders>
          </w:tcPr>
          <w:p w:rsidR="00321EFB" w:rsidRDefault="00321EFB">
            <w:pPr>
              <w:pStyle w:val="ConsPlusNormal"/>
              <w:jc w:val="center"/>
            </w:pPr>
            <w:r>
              <w:t>15368</w:t>
            </w:r>
          </w:p>
        </w:tc>
        <w:tc>
          <w:tcPr>
            <w:tcW w:w="1325" w:type="dxa"/>
            <w:tcBorders>
              <w:top w:val="nil"/>
              <w:left w:val="nil"/>
              <w:bottom w:val="nil"/>
              <w:right w:val="nil"/>
            </w:tcBorders>
          </w:tcPr>
          <w:p w:rsidR="00321EFB" w:rsidRDefault="00321EFB">
            <w:pPr>
              <w:pStyle w:val="ConsPlusNormal"/>
              <w:jc w:val="center"/>
            </w:pPr>
            <w:r>
              <w:t>18753</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мест в гостиницах и аналогичных средствах размещения</w:t>
            </w:r>
          </w:p>
        </w:tc>
        <w:tc>
          <w:tcPr>
            <w:tcW w:w="1417" w:type="dxa"/>
            <w:tcBorders>
              <w:top w:val="nil"/>
              <w:left w:val="nil"/>
              <w:bottom w:val="nil"/>
              <w:right w:val="nil"/>
            </w:tcBorders>
          </w:tcPr>
          <w:p w:rsidR="00321EFB" w:rsidRDefault="00321EFB">
            <w:pPr>
              <w:pStyle w:val="ConsPlusNormal"/>
              <w:jc w:val="center"/>
            </w:pPr>
            <w:r>
              <w:t>тыс. мест</w:t>
            </w:r>
          </w:p>
        </w:tc>
        <w:tc>
          <w:tcPr>
            <w:tcW w:w="1306" w:type="dxa"/>
            <w:tcBorders>
              <w:top w:val="nil"/>
              <w:left w:val="nil"/>
              <w:bottom w:val="nil"/>
              <w:right w:val="nil"/>
            </w:tcBorders>
          </w:tcPr>
          <w:p w:rsidR="00321EFB" w:rsidRDefault="00321EFB">
            <w:pPr>
              <w:pStyle w:val="ConsPlusNormal"/>
              <w:jc w:val="center"/>
            </w:pPr>
            <w:r>
              <w:t>618</w:t>
            </w:r>
          </w:p>
        </w:tc>
        <w:tc>
          <w:tcPr>
            <w:tcW w:w="1301" w:type="dxa"/>
            <w:tcBorders>
              <w:top w:val="nil"/>
              <w:left w:val="nil"/>
              <w:bottom w:val="nil"/>
              <w:right w:val="nil"/>
            </w:tcBorders>
          </w:tcPr>
          <w:p w:rsidR="00321EFB" w:rsidRDefault="00321EFB">
            <w:pPr>
              <w:pStyle w:val="ConsPlusNormal"/>
              <w:jc w:val="center"/>
            </w:pPr>
            <w:r>
              <w:t>676</w:t>
            </w:r>
          </w:p>
        </w:tc>
        <w:tc>
          <w:tcPr>
            <w:tcW w:w="1291" w:type="dxa"/>
            <w:tcBorders>
              <w:top w:val="nil"/>
              <w:left w:val="nil"/>
              <w:bottom w:val="nil"/>
              <w:right w:val="nil"/>
            </w:tcBorders>
          </w:tcPr>
          <w:p w:rsidR="00321EFB" w:rsidRDefault="00321EFB">
            <w:pPr>
              <w:pStyle w:val="ConsPlusNormal"/>
              <w:jc w:val="center"/>
            </w:pPr>
            <w:r>
              <w:t>815</w:t>
            </w:r>
          </w:p>
        </w:tc>
        <w:tc>
          <w:tcPr>
            <w:tcW w:w="1291" w:type="dxa"/>
            <w:tcBorders>
              <w:top w:val="nil"/>
              <w:left w:val="nil"/>
              <w:bottom w:val="nil"/>
              <w:right w:val="nil"/>
            </w:tcBorders>
          </w:tcPr>
          <w:p w:rsidR="00321EFB" w:rsidRDefault="00321EFB">
            <w:pPr>
              <w:pStyle w:val="ConsPlusNormal"/>
              <w:jc w:val="center"/>
            </w:pPr>
            <w:r>
              <w:t>923</w:t>
            </w:r>
          </w:p>
        </w:tc>
        <w:tc>
          <w:tcPr>
            <w:tcW w:w="1291" w:type="dxa"/>
            <w:tcBorders>
              <w:top w:val="nil"/>
              <w:left w:val="nil"/>
              <w:bottom w:val="nil"/>
              <w:right w:val="nil"/>
            </w:tcBorders>
          </w:tcPr>
          <w:p w:rsidR="00321EFB" w:rsidRDefault="00321EFB">
            <w:pPr>
              <w:pStyle w:val="ConsPlusNormal"/>
              <w:jc w:val="center"/>
            </w:pPr>
            <w:r>
              <w:t>1046</w:t>
            </w:r>
          </w:p>
        </w:tc>
        <w:tc>
          <w:tcPr>
            <w:tcW w:w="1325" w:type="dxa"/>
            <w:tcBorders>
              <w:top w:val="nil"/>
              <w:left w:val="nil"/>
              <w:bottom w:val="nil"/>
              <w:right w:val="nil"/>
            </w:tcBorders>
          </w:tcPr>
          <w:p w:rsidR="00321EFB" w:rsidRDefault="00321EFB">
            <w:pPr>
              <w:pStyle w:val="ConsPlusNormal"/>
              <w:jc w:val="center"/>
            </w:pPr>
            <w:r>
              <w:t>1137</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Число ночевок в гостиницах и аналогичных средствах размещения</w:t>
            </w:r>
          </w:p>
        </w:tc>
        <w:tc>
          <w:tcPr>
            <w:tcW w:w="1417" w:type="dxa"/>
            <w:tcBorders>
              <w:top w:val="nil"/>
              <w:left w:val="nil"/>
              <w:bottom w:val="nil"/>
              <w:right w:val="nil"/>
            </w:tcBorders>
          </w:tcPr>
          <w:p w:rsidR="00321EFB" w:rsidRDefault="00321EFB">
            <w:pPr>
              <w:pStyle w:val="ConsPlusNormal"/>
              <w:jc w:val="center"/>
            </w:pPr>
            <w:r>
              <w:t>тыс. ночевок</w:t>
            </w:r>
          </w:p>
        </w:tc>
        <w:tc>
          <w:tcPr>
            <w:tcW w:w="1306" w:type="dxa"/>
            <w:tcBorders>
              <w:top w:val="nil"/>
              <w:left w:val="nil"/>
              <w:bottom w:val="nil"/>
              <w:right w:val="nil"/>
            </w:tcBorders>
          </w:tcPr>
          <w:p w:rsidR="00321EFB" w:rsidRDefault="00321EFB">
            <w:pPr>
              <w:pStyle w:val="ConsPlusNormal"/>
              <w:jc w:val="center"/>
            </w:pPr>
            <w:r>
              <w:t>73492</w:t>
            </w:r>
          </w:p>
        </w:tc>
        <w:tc>
          <w:tcPr>
            <w:tcW w:w="1301" w:type="dxa"/>
            <w:tcBorders>
              <w:top w:val="nil"/>
              <w:left w:val="nil"/>
              <w:bottom w:val="nil"/>
              <w:right w:val="nil"/>
            </w:tcBorders>
          </w:tcPr>
          <w:p w:rsidR="00321EFB" w:rsidRDefault="00321EFB">
            <w:pPr>
              <w:pStyle w:val="ConsPlusNormal"/>
              <w:jc w:val="center"/>
            </w:pPr>
            <w:r>
              <w:t>76880</w:t>
            </w:r>
          </w:p>
        </w:tc>
        <w:tc>
          <w:tcPr>
            <w:tcW w:w="1291" w:type="dxa"/>
            <w:tcBorders>
              <w:top w:val="nil"/>
              <w:left w:val="nil"/>
              <w:bottom w:val="nil"/>
              <w:right w:val="nil"/>
            </w:tcBorders>
          </w:tcPr>
          <w:p w:rsidR="00321EFB" w:rsidRDefault="00321EFB">
            <w:pPr>
              <w:pStyle w:val="ConsPlusNormal"/>
              <w:jc w:val="center"/>
            </w:pPr>
            <w:r>
              <w:t>84119</w:t>
            </w:r>
          </w:p>
        </w:tc>
        <w:tc>
          <w:tcPr>
            <w:tcW w:w="1291" w:type="dxa"/>
            <w:tcBorders>
              <w:top w:val="nil"/>
              <w:left w:val="nil"/>
              <w:bottom w:val="nil"/>
              <w:right w:val="nil"/>
            </w:tcBorders>
          </w:tcPr>
          <w:p w:rsidR="00321EFB" w:rsidRDefault="00321EFB">
            <w:pPr>
              <w:pStyle w:val="ConsPlusNormal"/>
              <w:jc w:val="center"/>
            </w:pPr>
            <w:r>
              <w:t>100156</w:t>
            </w:r>
          </w:p>
        </w:tc>
        <w:tc>
          <w:tcPr>
            <w:tcW w:w="1291" w:type="dxa"/>
            <w:tcBorders>
              <w:top w:val="nil"/>
              <w:left w:val="nil"/>
              <w:bottom w:val="nil"/>
              <w:right w:val="nil"/>
            </w:tcBorders>
          </w:tcPr>
          <w:p w:rsidR="00321EFB" w:rsidRDefault="00321EFB">
            <w:pPr>
              <w:pStyle w:val="ConsPlusNormal"/>
              <w:jc w:val="center"/>
            </w:pPr>
            <w:r>
              <w:t>115175</w:t>
            </w:r>
          </w:p>
        </w:tc>
        <w:tc>
          <w:tcPr>
            <w:tcW w:w="1325" w:type="dxa"/>
            <w:tcBorders>
              <w:top w:val="nil"/>
              <w:left w:val="nil"/>
              <w:bottom w:val="nil"/>
              <w:right w:val="nil"/>
            </w:tcBorders>
          </w:tcPr>
          <w:p w:rsidR="00321EFB" w:rsidRDefault="00321EFB">
            <w:pPr>
              <w:pStyle w:val="ConsPlusNormal"/>
              <w:jc w:val="center"/>
            </w:pPr>
            <w:r>
              <w:t>135905</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Коэффициент использования номерного фонда (наличных мест) в гостиницах и аналогичных средствах размещения</w:t>
            </w:r>
          </w:p>
        </w:tc>
        <w:tc>
          <w:tcPr>
            <w:tcW w:w="1417" w:type="dxa"/>
            <w:tcBorders>
              <w:top w:val="nil"/>
              <w:left w:val="nil"/>
              <w:bottom w:val="nil"/>
              <w:right w:val="nil"/>
            </w:tcBorders>
          </w:tcPr>
          <w:p w:rsidR="00321EFB" w:rsidRDefault="00321EFB">
            <w:pPr>
              <w:pStyle w:val="ConsPlusNormal"/>
              <w:jc w:val="center"/>
            </w:pPr>
            <w:r>
              <w:t>единиц</w:t>
            </w: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0,32</w:t>
            </w:r>
          </w:p>
        </w:tc>
        <w:tc>
          <w:tcPr>
            <w:tcW w:w="1291" w:type="dxa"/>
            <w:tcBorders>
              <w:top w:val="nil"/>
              <w:left w:val="nil"/>
              <w:bottom w:val="nil"/>
              <w:right w:val="nil"/>
            </w:tcBorders>
          </w:tcPr>
          <w:p w:rsidR="00321EFB" w:rsidRDefault="00321EFB">
            <w:pPr>
              <w:pStyle w:val="ConsPlusNormal"/>
              <w:jc w:val="center"/>
            </w:pPr>
            <w:r>
              <w:t>0,33</w:t>
            </w:r>
          </w:p>
        </w:tc>
        <w:tc>
          <w:tcPr>
            <w:tcW w:w="1291" w:type="dxa"/>
            <w:tcBorders>
              <w:top w:val="nil"/>
              <w:left w:val="nil"/>
              <w:bottom w:val="nil"/>
              <w:right w:val="nil"/>
            </w:tcBorders>
          </w:tcPr>
          <w:p w:rsidR="00321EFB" w:rsidRDefault="00321EFB">
            <w:pPr>
              <w:pStyle w:val="ConsPlusNormal"/>
              <w:jc w:val="center"/>
            </w:pPr>
            <w:r>
              <w:t>0,32</w:t>
            </w:r>
          </w:p>
        </w:tc>
        <w:tc>
          <w:tcPr>
            <w:tcW w:w="1325" w:type="dxa"/>
            <w:tcBorders>
              <w:top w:val="nil"/>
              <w:left w:val="nil"/>
              <w:bottom w:val="nil"/>
              <w:right w:val="nil"/>
            </w:tcBorders>
          </w:tcPr>
          <w:p w:rsidR="00321EFB" w:rsidRDefault="00321EFB">
            <w:pPr>
              <w:pStyle w:val="ConsPlusNormal"/>
              <w:jc w:val="center"/>
            </w:pPr>
            <w:r>
              <w:t>0,32</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 xml:space="preserve">Численность граждан Российской Федерации, размещенных в коллективных средствах размещения </w:t>
            </w:r>
            <w:hyperlink w:anchor="P743" w:history="1">
              <w:r>
                <w:rPr>
                  <w:color w:val="0000FF"/>
                </w:rPr>
                <w:t>&lt;2&gt;</w:t>
              </w:r>
            </w:hyperlink>
          </w:p>
        </w:tc>
        <w:tc>
          <w:tcPr>
            <w:tcW w:w="1417" w:type="dxa"/>
            <w:tcBorders>
              <w:top w:val="nil"/>
              <w:left w:val="nil"/>
              <w:bottom w:val="nil"/>
              <w:right w:val="nil"/>
            </w:tcBorders>
          </w:tcPr>
          <w:p w:rsidR="00321EFB" w:rsidRDefault="00321EFB">
            <w:pPr>
              <w:pStyle w:val="ConsPlusNormal"/>
              <w:jc w:val="center"/>
            </w:pPr>
            <w:r>
              <w:t>тыс. человек</w:t>
            </w:r>
          </w:p>
        </w:tc>
        <w:tc>
          <w:tcPr>
            <w:tcW w:w="1306" w:type="dxa"/>
            <w:tcBorders>
              <w:top w:val="nil"/>
              <w:left w:val="nil"/>
              <w:bottom w:val="nil"/>
              <w:right w:val="nil"/>
            </w:tcBorders>
          </w:tcPr>
          <w:p w:rsidR="00321EFB" w:rsidRDefault="00321EFB">
            <w:pPr>
              <w:pStyle w:val="ConsPlusNormal"/>
              <w:jc w:val="center"/>
            </w:pPr>
            <w:r>
              <w:t>31798</w:t>
            </w:r>
          </w:p>
        </w:tc>
        <w:tc>
          <w:tcPr>
            <w:tcW w:w="1301" w:type="dxa"/>
            <w:tcBorders>
              <w:top w:val="nil"/>
              <w:left w:val="nil"/>
              <w:bottom w:val="nil"/>
              <w:right w:val="nil"/>
            </w:tcBorders>
          </w:tcPr>
          <w:p w:rsidR="00321EFB" w:rsidRDefault="00321EFB">
            <w:pPr>
              <w:pStyle w:val="ConsPlusNormal"/>
              <w:jc w:val="center"/>
            </w:pPr>
            <w:r>
              <w:t>32561</w:t>
            </w:r>
          </w:p>
        </w:tc>
        <w:tc>
          <w:tcPr>
            <w:tcW w:w="1291" w:type="dxa"/>
            <w:tcBorders>
              <w:top w:val="nil"/>
              <w:left w:val="nil"/>
              <w:bottom w:val="nil"/>
              <w:right w:val="nil"/>
            </w:tcBorders>
          </w:tcPr>
          <w:p w:rsidR="00321EFB" w:rsidRDefault="00321EFB">
            <w:pPr>
              <w:pStyle w:val="ConsPlusNormal"/>
              <w:jc w:val="center"/>
            </w:pPr>
            <w:r>
              <w:t>33799</w:t>
            </w:r>
          </w:p>
        </w:tc>
        <w:tc>
          <w:tcPr>
            <w:tcW w:w="1291" w:type="dxa"/>
            <w:tcBorders>
              <w:top w:val="nil"/>
              <w:left w:val="nil"/>
              <w:bottom w:val="nil"/>
              <w:right w:val="nil"/>
            </w:tcBorders>
          </w:tcPr>
          <w:p w:rsidR="00321EFB" w:rsidRDefault="00321EFB">
            <w:pPr>
              <w:pStyle w:val="ConsPlusNormal"/>
              <w:jc w:val="center"/>
            </w:pPr>
            <w:r>
              <w:t>43657</w:t>
            </w:r>
          </w:p>
        </w:tc>
        <w:tc>
          <w:tcPr>
            <w:tcW w:w="1291" w:type="dxa"/>
            <w:tcBorders>
              <w:top w:val="nil"/>
              <w:left w:val="nil"/>
              <w:bottom w:val="nil"/>
              <w:right w:val="nil"/>
            </w:tcBorders>
          </w:tcPr>
          <w:p w:rsidR="00321EFB" w:rsidRDefault="00321EFB">
            <w:pPr>
              <w:pStyle w:val="ConsPlusNormal"/>
              <w:jc w:val="center"/>
            </w:pPr>
            <w:r>
              <w:t>48339</w:t>
            </w:r>
          </w:p>
        </w:tc>
        <w:tc>
          <w:tcPr>
            <w:tcW w:w="1325" w:type="dxa"/>
            <w:tcBorders>
              <w:top w:val="nil"/>
              <w:left w:val="nil"/>
              <w:bottom w:val="nil"/>
              <w:right w:val="nil"/>
            </w:tcBorders>
          </w:tcPr>
          <w:p w:rsidR="00321EFB" w:rsidRDefault="00321EFB">
            <w:pPr>
              <w:pStyle w:val="ConsPlusNormal"/>
              <w:jc w:val="center"/>
            </w:pPr>
            <w:r>
              <w:t>53534</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 xml:space="preserve">Численность иностранных граждан, размещенных в коллективных средствах размещения </w:t>
            </w:r>
            <w:hyperlink w:anchor="P743" w:history="1">
              <w:r>
                <w:rPr>
                  <w:color w:val="0000FF"/>
                </w:rPr>
                <w:t>&lt;2&gt;</w:t>
              </w:r>
            </w:hyperlink>
          </w:p>
        </w:tc>
        <w:tc>
          <w:tcPr>
            <w:tcW w:w="1417" w:type="dxa"/>
            <w:tcBorders>
              <w:top w:val="nil"/>
              <w:left w:val="nil"/>
              <w:bottom w:val="nil"/>
              <w:right w:val="nil"/>
            </w:tcBorders>
          </w:tcPr>
          <w:p w:rsidR="00321EFB" w:rsidRDefault="00321EFB">
            <w:pPr>
              <w:pStyle w:val="ConsPlusNormal"/>
              <w:jc w:val="center"/>
            </w:pPr>
            <w:r>
              <w:t>тыс. человек</w:t>
            </w:r>
          </w:p>
        </w:tc>
        <w:tc>
          <w:tcPr>
            <w:tcW w:w="1306" w:type="dxa"/>
            <w:tcBorders>
              <w:top w:val="nil"/>
              <w:left w:val="nil"/>
              <w:bottom w:val="nil"/>
              <w:right w:val="nil"/>
            </w:tcBorders>
          </w:tcPr>
          <w:p w:rsidR="00321EFB" w:rsidRDefault="00321EFB">
            <w:pPr>
              <w:pStyle w:val="ConsPlusNormal"/>
              <w:jc w:val="center"/>
            </w:pPr>
            <w:r>
              <w:t>4214</w:t>
            </w:r>
          </w:p>
        </w:tc>
        <w:tc>
          <w:tcPr>
            <w:tcW w:w="1301" w:type="dxa"/>
            <w:tcBorders>
              <w:top w:val="nil"/>
              <w:left w:val="nil"/>
              <w:bottom w:val="nil"/>
              <w:right w:val="nil"/>
            </w:tcBorders>
          </w:tcPr>
          <w:p w:rsidR="00321EFB" w:rsidRDefault="00321EFB">
            <w:pPr>
              <w:pStyle w:val="ConsPlusNormal"/>
              <w:jc w:val="center"/>
            </w:pPr>
            <w:r>
              <w:t>4444</w:t>
            </w:r>
          </w:p>
        </w:tc>
        <w:tc>
          <w:tcPr>
            <w:tcW w:w="1291" w:type="dxa"/>
            <w:tcBorders>
              <w:top w:val="nil"/>
              <w:left w:val="nil"/>
              <w:bottom w:val="nil"/>
              <w:right w:val="nil"/>
            </w:tcBorders>
          </w:tcPr>
          <w:p w:rsidR="00321EFB" w:rsidRDefault="00321EFB">
            <w:pPr>
              <w:pStyle w:val="ConsPlusNormal"/>
              <w:jc w:val="center"/>
            </w:pPr>
            <w:r>
              <w:t>4608</w:t>
            </w:r>
          </w:p>
        </w:tc>
        <w:tc>
          <w:tcPr>
            <w:tcW w:w="1291" w:type="dxa"/>
            <w:tcBorders>
              <w:top w:val="nil"/>
              <w:left w:val="nil"/>
              <w:bottom w:val="nil"/>
              <w:right w:val="nil"/>
            </w:tcBorders>
          </w:tcPr>
          <w:p w:rsidR="00321EFB" w:rsidRDefault="00321EFB">
            <w:pPr>
              <w:pStyle w:val="ConsPlusNormal"/>
              <w:jc w:val="center"/>
            </w:pPr>
            <w:r>
              <w:t>5627</w:t>
            </w:r>
          </w:p>
        </w:tc>
        <w:tc>
          <w:tcPr>
            <w:tcW w:w="1291" w:type="dxa"/>
            <w:tcBorders>
              <w:top w:val="nil"/>
              <w:left w:val="nil"/>
              <w:bottom w:val="nil"/>
              <w:right w:val="nil"/>
            </w:tcBorders>
          </w:tcPr>
          <w:p w:rsidR="00321EFB" w:rsidRDefault="00321EFB">
            <w:pPr>
              <w:pStyle w:val="ConsPlusNormal"/>
              <w:jc w:val="center"/>
            </w:pPr>
            <w:r>
              <w:t>6092</w:t>
            </w:r>
          </w:p>
        </w:tc>
        <w:tc>
          <w:tcPr>
            <w:tcW w:w="1325" w:type="dxa"/>
            <w:tcBorders>
              <w:top w:val="nil"/>
              <w:left w:val="nil"/>
              <w:bottom w:val="nil"/>
              <w:right w:val="nil"/>
            </w:tcBorders>
          </w:tcPr>
          <w:p w:rsidR="00321EFB" w:rsidRDefault="00321EFB">
            <w:pPr>
              <w:pStyle w:val="ConsPlusNormal"/>
              <w:jc w:val="center"/>
            </w:pPr>
            <w:r>
              <w:t>8029</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lastRenderedPageBreak/>
              <w:t xml:space="preserve">Число въездных туристских поездок </w:t>
            </w:r>
            <w:hyperlink w:anchor="P744" w:history="1">
              <w:r>
                <w:rPr>
                  <w:color w:val="0000FF"/>
                </w:rPr>
                <w:t>&lt;3&gt;</w:t>
              </w:r>
            </w:hyperlink>
          </w:p>
        </w:tc>
        <w:tc>
          <w:tcPr>
            <w:tcW w:w="1417" w:type="dxa"/>
            <w:tcBorders>
              <w:top w:val="nil"/>
              <w:left w:val="nil"/>
              <w:bottom w:val="nil"/>
              <w:right w:val="nil"/>
            </w:tcBorders>
          </w:tcPr>
          <w:p w:rsidR="00321EFB" w:rsidRDefault="00321EFB">
            <w:pPr>
              <w:pStyle w:val="ConsPlusNormal"/>
              <w:jc w:val="center"/>
            </w:pPr>
            <w:r>
              <w:t>тыс. поездок</w:t>
            </w: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25438</w:t>
            </w:r>
          </w:p>
        </w:tc>
        <w:tc>
          <w:tcPr>
            <w:tcW w:w="1291" w:type="dxa"/>
            <w:tcBorders>
              <w:top w:val="nil"/>
              <w:left w:val="nil"/>
              <w:bottom w:val="nil"/>
              <w:right w:val="nil"/>
            </w:tcBorders>
          </w:tcPr>
          <w:p w:rsidR="00321EFB" w:rsidRDefault="00321EFB">
            <w:pPr>
              <w:pStyle w:val="ConsPlusNormal"/>
              <w:jc w:val="center"/>
            </w:pPr>
            <w:r>
              <w:t>26852</w:t>
            </w:r>
          </w:p>
        </w:tc>
        <w:tc>
          <w:tcPr>
            <w:tcW w:w="1291" w:type="dxa"/>
            <w:tcBorders>
              <w:top w:val="nil"/>
              <w:left w:val="nil"/>
              <w:bottom w:val="nil"/>
              <w:right w:val="nil"/>
            </w:tcBorders>
          </w:tcPr>
          <w:p w:rsidR="00321EFB" w:rsidRDefault="00321EFB">
            <w:pPr>
              <w:pStyle w:val="ConsPlusNormal"/>
              <w:jc w:val="center"/>
            </w:pPr>
            <w:r>
              <w:t>24571</w:t>
            </w:r>
          </w:p>
        </w:tc>
        <w:tc>
          <w:tcPr>
            <w:tcW w:w="1325" w:type="dxa"/>
            <w:tcBorders>
              <w:top w:val="nil"/>
              <w:left w:val="nil"/>
              <w:bottom w:val="nil"/>
              <w:right w:val="nil"/>
            </w:tcBorders>
          </w:tcPr>
          <w:p w:rsidR="00321EFB" w:rsidRDefault="00321EFB">
            <w:pPr>
              <w:pStyle w:val="ConsPlusNormal"/>
              <w:jc w:val="center"/>
            </w:pPr>
            <w:r>
              <w:t>24390</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567"/>
            </w:pPr>
            <w:r>
              <w:t>в том числе:</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pPr>
          </w:p>
        </w:tc>
        <w:tc>
          <w:tcPr>
            <w:tcW w:w="130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325" w:type="dxa"/>
            <w:tcBorders>
              <w:top w:val="nil"/>
              <w:left w:val="nil"/>
              <w:bottom w:val="nil"/>
              <w:right w:val="nil"/>
            </w:tcBorders>
          </w:tcPr>
          <w:p w:rsidR="00321EFB" w:rsidRDefault="00321EFB">
            <w:pPr>
              <w:pStyle w:val="ConsPlusNormal"/>
            </w:pP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284"/>
            </w:pPr>
            <w:r>
              <w:t>государства дальнего зарубежья</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9208</w:t>
            </w:r>
          </w:p>
        </w:tc>
        <w:tc>
          <w:tcPr>
            <w:tcW w:w="1291" w:type="dxa"/>
            <w:tcBorders>
              <w:top w:val="nil"/>
              <w:left w:val="nil"/>
              <w:bottom w:val="nil"/>
              <w:right w:val="nil"/>
            </w:tcBorders>
          </w:tcPr>
          <w:p w:rsidR="00321EFB" w:rsidRDefault="00321EFB">
            <w:pPr>
              <w:pStyle w:val="ConsPlusNormal"/>
              <w:jc w:val="center"/>
            </w:pPr>
            <w:r>
              <w:t>9439</w:t>
            </w:r>
          </w:p>
        </w:tc>
        <w:tc>
          <w:tcPr>
            <w:tcW w:w="1291" w:type="dxa"/>
            <w:tcBorders>
              <w:top w:val="nil"/>
              <w:left w:val="nil"/>
              <w:bottom w:val="nil"/>
              <w:right w:val="nil"/>
            </w:tcBorders>
          </w:tcPr>
          <w:p w:rsidR="00321EFB" w:rsidRDefault="00321EFB">
            <w:pPr>
              <w:pStyle w:val="ConsPlusNormal"/>
              <w:jc w:val="center"/>
            </w:pPr>
            <w:r>
              <w:t>8978</w:t>
            </w:r>
          </w:p>
        </w:tc>
        <w:tc>
          <w:tcPr>
            <w:tcW w:w="1325" w:type="dxa"/>
            <w:tcBorders>
              <w:top w:val="nil"/>
              <w:left w:val="nil"/>
              <w:bottom w:val="nil"/>
              <w:right w:val="nil"/>
            </w:tcBorders>
          </w:tcPr>
          <w:p w:rsidR="00321EFB" w:rsidRDefault="00321EFB">
            <w:pPr>
              <w:pStyle w:val="ConsPlusNormal"/>
              <w:jc w:val="center"/>
            </w:pPr>
            <w:r>
              <w:t>8824</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284"/>
            </w:pPr>
            <w:r>
              <w:t>государства - участники Содружества Независимых Государств</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16230</w:t>
            </w:r>
          </w:p>
        </w:tc>
        <w:tc>
          <w:tcPr>
            <w:tcW w:w="1291" w:type="dxa"/>
            <w:tcBorders>
              <w:top w:val="nil"/>
              <w:left w:val="nil"/>
              <w:bottom w:val="nil"/>
              <w:right w:val="nil"/>
            </w:tcBorders>
          </w:tcPr>
          <w:p w:rsidR="00321EFB" w:rsidRDefault="00321EFB">
            <w:pPr>
              <w:pStyle w:val="ConsPlusNormal"/>
              <w:jc w:val="center"/>
            </w:pPr>
            <w:r>
              <w:t>17413</w:t>
            </w:r>
          </w:p>
        </w:tc>
        <w:tc>
          <w:tcPr>
            <w:tcW w:w="1291" w:type="dxa"/>
            <w:tcBorders>
              <w:top w:val="nil"/>
              <w:left w:val="nil"/>
              <w:bottom w:val="nil"/>
              <w:right w:val="nil"/>
            </w:tcBorders>
          </w:tcPr>
          <w:p w:rsidR="00321EFB" w:rsidRDefault="00321EFB">
            <w:pPr>
              <w:pStyle w:val="ConsPlusNormal"/>
              <w:jc w:val="center"/>
            </w:pPr>
            <w:r>
              <w:t>15592</w:t>
            </w:r>
          </w:p>
        </w:tc>
        <w:tc>
          <w:tcPr>
            <w:tcW w:w="1325" w:type="dxa"/>
            <w:tcBorders>
              <w:top w:val="nil"/>
              <w:left w:val="nil"/>
              <w:bottom w:val="nil"/>
              <w:right w:val="nil"/>
            </w:tcBorders>
          </w:tcPr>
          <w:p w:rsidR="00321EFB" w:rsidRDefault="00321EFB">
            <w:pPr>
              <w:pStyle w:val="ConsPlusNormal"/>
              <w:jc w:val="center"/>
            </w:pPr>
            <w:r>
              <w:t>15566</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 xml:space="preserve">Число выездных туристских поездок </w:t>
            </w:r>
            <w:hyperlink w:anchor="P744" w:history="1">
              <w:r>
                <w:rPr>
                  <w:color w:val="0000FF"/>
                </w:rPr>
                <w:t>&lt;3&gt;</w:t>
              </w:r>
            </w:hyperlink>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42921</w:t>
            </w:r>
          </w:p>
        </w:tc>
        <w:tc>
          <w:tcPr>
            <w:tcW w:w="1291" w:type="dxa"/>
            <w:tcBorders>
              <w:top w:val="nil"/>
              <w:left w:val="nil"/>
              <w:bottom w:val="nil"/>
              <w:right w:val="nil"/>
            </w:tcBorders>
          </w:tcPr>
          <w:p w:rsidR="00321EFB" w:rsidRDefault="00321EFB">
            <w:pPr>
              <w:pStyle w:val="ConsPlusNormal"/>
              <w:jc w:val="center"/>
            </w:pPr>
            <w:r>
              <w:t>34390</w:t>
            </w:r>
          </w:p>
        </w:tc>
        <w:tc>
          <w:tcPr>
            <w:tcW w:w="1291" w:type="dxa"/>
            <w:tcBorders>
              <w:top w:val="nil"/>
              <w:left w:val="nil"/>
              <w:bottom w:val="nil"/>
              <w:right w:val="nil"/>
            </w:tcBorders>
          </w:tcPr>
          <w:p w:rsidR="00321EFB" w:rsidRDefault="00321EFB">
            <w:pPr>
              <w:pStyle w:val="ConsPlusNormal"/>
              <w:jc w:val="center"/>
            </w:pPr>
            <w:r>
              <w:t>31659</w:t>
            </w:r>
          </w:p>
        </w:tc>
        <w:tc>
          <w:tcPr>
            <w:tcW w:w="1325" w:type="dxa"/>
            <w:tcBorders>
              <w:top w:val="nil"/>
              <w:left w:val="nil"/>
              <w:bottom w:val="nil"/>
              <w:right w:val="nil"/>
            </w:tcBorders>
          </w:tcPr>
          <w:p w:rsidR="00321EFB" w:rsidRDefault="00321EFB">
            <w:pPr>
              <w:pStyle w:val="ConsPlusNormal"/>
              <w:jc w:val="center"/>
            </w:pPr>
            <w:r>
              <w:t>39629</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567"/>
            </w:pPr>
            <w:r>
              <w:t>в том числе:</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pPr>
          </w:p>
        </w:tc>
        <w:tc>
          <w:tcPr>
            <w:tcW w:w="130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291" w:type="dxa"/>
            <w:tcBorders>
              <w:top w:val="nil"/>
              <w:left w:val="nil"/>
              <w:bottom w:val="nil"/>
              <w:right w:val="nil"/>
            </w:tcBorders>
          </w:tcPr>
          <w:p w:rsidR="00321EFB" w:rsidRDefault="00321EFB">
            <w:pPr>
              <w:pStyle w:val="ConsPlusNormal"/>
            </w:pPr>
          </w:p>
        </w:tc>
        <w:tc>
          <w:tcPr>
            <w:tcW w:w="1325" w:type="dxa"/>
            <w:tcBorders>
              <w:top w:val="nil"/>
              <w:left w:val="nil"/>
              <w:bottom w:val="nil"/>
              <w:right w:val="nil"/>
            </w:tcBorders>
          </w:tcPr>
          <w:p w:rsidR="00321EFB" w:rsidRDefault="00321EFB">
            <w:pPr>
              <w:pStyle w:val="ConsPlusNormal"/>
            </w:pP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284"/>
            </w:pPr>
            <w:r>
              <w:t>государства дальнего зарубежья</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35317</w:t>
            </w:r>
          </w:p>
        </w:tc>
        <w:tc>
          <w:tcPr>
            <w:tcW w:w="1291" w:type="dxa"/>
            <w:tcBorders>
              <w:top w:val="nil"/>
              <w:left w:val="nil"/>
              <w:bottom w:val="nil"/>
              <w:right w:val="nil"/>
            </w:tcBorders>
          </w:tcPr>
          <w:p w:rsidR="00321EFB" w:rsidRDefault="00321EFB">
            <w:pPr>
              <w:pStyle w:val="ConsPlusNormal"/>
              <w:jc w:val="center"/>
            </w:pPr>
            <w:r>
              <w:t>28067</w:t>
            </w:r>
          </w:p>
        </w:tc>
        <w:tc>
          <w:tcPr>
            <w:tcW w:w="1291" w:type="dxa"/>
            <w:tcBorders>
              <w:top w:val="nil"/>
              <w:left w:val="nil"/>
              <w:bottom w:val="nil"/>
              <w:right w:val="nil"/>
            </w:tcBorders>
          </w:tcPr>
          <w:p w:rsidR="00321EFB" w:rsidRDefault="00321EFB">
            <w:pPr>
              <w:pStyle w:val="ConsPlusNormal"/>
              <w:jc w:val="center"/>
            </w:pPr>
            <w:r>
              <w:t>25417</w:t>
            </w:r>
          </w:p>
        </w:tc>
        <w:tc>
          <w:tcPr>
            <w:tcW w:w="1325" w:type="dxa"/>
            <w:tcBorders>
              <w:top w:val="nil"/>
              <w:left w:val="nil"/>
              <w:bottom w:val="nil"/>
              <w:right w:val="nil"/>
            </w:tcBorders>
          </w:tcPr>
          <w:p w:rsidR="00321EFB" w:rsidRDefault="00321EFB">
            <w:pPr>
              <w:pStyle w:val="ConsPlusNormal"/>
              <w:jc w:val="center"/>
            </w:pPr>
            <w:r>
              <w:t>32506</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ind w:left="284"/>
            </w:pPr>
            <w:r>
              <w:t>государства - участники Содружества Независимых Государств</w:t>
            </w:r>
          </w:p>
        </w:tc>
        <w:tc>
          <w:tcPr>
            <w:tcW w:w="1417" w:type="dxa"/>
            <w:tcBorders>
              <w:top w:val="nil"/>
              <w:left w:val="nil"/>
              <w:bottom w:val="nil"/>
              <w:right w:val="nil"/>
            </w:tcBorders>
          </w:tcPr>
          <w:p w:rsidR="00321EFB" w:rsidRDefault="00321EFB">
            <w:pPr>
              <w:pStyle w:val="ConsPlusNormal"/>
            </w:pP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7605</w:t>
            </w:r>
          </w:p>
        </w:tc>
        <w:tc>
          <w:tcPr>
            <w:tcW w:w="1291" w:type="dxa"/>
            <w:tcBorders>
              <w:top w:val="nil"/>
              <w:left w:val="nil"/>
              <w:bottom w:val="nil"/>
              <w:right w:val="nil"/>
            </w:tcBorders>
          </w:tcPr>
          <w:p w:rsidR="00321EFB" w:rsidRDefault="00321EFB">
            <w:pPr>
              <w:pStyle w:val="ConsPlusNormal"/>
              <w:jc w:val="center"/>
            </w:pPr>
            <w:r>
              <w:t>6323</w:t>
            </w:r>
          </w:p>
        </w:tc>
        <w:tc>
          <w:tcPr>
            <w:tcW w:w="1291" w:type="dxa"/>
            <w:tcBorders>
              <w:top w:val="nil"/>
              <w:left w:val="nil"/>
              <w:bottom w:val="nil"/>
              <w:right w:val="nil"/>
            </w:tcBorders>
          </w:tcPr>
          <w:p w:rsidR="00321EFB" w:rsidRDefault="00321EFB">
            <w:pPr>
              <w:pStyle w:val="ConsPlusNormal"/>
              <w:jc w:val="center"/>
            </w:pPr>
            <w:r>
              <w:t>6241</w:t>
            </w:r>
          </w:p>
        </w:tc>
        <w:tc>
          <w:tcPr>
            <w:tcW w:w="1325" w:type="dxa"/>
            <w:tcBorders>
              <w:top w:val="nil"/>
              <w:left w:val="nil"/>
              <w:bottom w:val="nil"/>
              <w:right w:val="nil"/>
            </w:tcBorders>
          </w:tcPr>
          <w:p w:rsidR="00321EFB" w:rsidRDefault="00321EFB">
            <w:pPr>
              <w:pStyle w:val="ConsPlusNormal"/>
              <w:jc w:val="center"/>
            </w:pPr>
            <w:r>
              <w:t>7122</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Объем платных услуг гостиниц и аналогичных средств размещения</w:t>
            </w:r>
          </w:p>
        </w:tc>
        <w:tc>
          <w:tcPr>
            <w:tcW w:w="1417" w:type="dxa"/>
            <w:tcBorders>
              <w:top w:val="nil"/>
              <w:left w:val="nil"/>
              <w:bottom w:val="nil"/>
              <w:right w:val="nil"/>
            </w:tcBorders>
          </w:tcPr>
          <w:p w:rsidR="00321EFB" w:rsidRDefault="00321EFB">
            <w:pPr>
              <w:pStyle w:val="ConsPlusNormal"/>
              <w:jc w:val="center"/>
            </w:pPr>
            <w:r>
              <w:t>млрд. рублей</w:t>
            </w:r>
          </w:p>
        </w:tc>
        <w:tc>
          <w:tcPr>
            <w:tcW w:w="1306" w:type="dxa"/>
            <w:tcBorders>
              <w:top w:val="nil"/>
              <w:left w:val="nil"/>
              <w:bottom w:val="nil"/>
              <w:right w:val="nil"/>
            </w:tcBorders>
          </w:tcPr>
          <w:p w:rsidR="00321EFB" w:rsidRDefault="00321EFB">
            <w:pPr>
              <w:pStyle w:val="ConsPlusNormal"/>
              <w:jc w:val="center"/>
            </w:pPr>
            <w:r>
              <w:t>141</w:t>
            </w:r>
          </w:p>
        </w:tc>
        <w:tc>
          <w:tcPr>
            <w:tcW w:w="1301" w:type="dxa"/>
            <w:tcBorders>
              <w:top w:val="nil"/>
              <w:left w:val="nil"/>
              <w:bottom w:val="nil"/>
              <w:right w:val="nil"/>
            </w:tcBorders>
          </w:tcPr>
          <w:p w:rsidR="00321EFB" w:rsidRDefault="00321EFB">
            <w:pPr>
              <w:pStyle w:val="ConsPlusNormal"/>
              <w:jc w:val="center"/>
            </w:pPr>
            <w:r>
              <w:t>162</w:t>
            </w:r>
          </w:p>
        </w:tc>
        <w:tc>
          <w:tcPr>
            <w:tcW w:w="1291" w:type="dxa"/>
            <w:tcBorders>
              <w:top w:val="nil"/>
              <w:left w:val="nil"/>
              <w:bottom w:val="nil"/>
              <w:right w:val="nil"/>
            </w:tcBorders>
          </w:tcPr>
          <w:p w:rsidR="00321EFB" w:rsidRDefault="00321EFB">
            <w:pPr>
              <w:pStyle w:val="ConsPlusNormal"/>
              <w:jc w:val="center"/>
            </w:pPr>
            <w:r>
              <w:t>176</w:t>
            </w:r>
          </w:p>
        </w:tc>
        <w:tc>
          <w:tcPr>
            <w:tcW w:w="1291" w:type="dxa"/>
            <w:tcBorders>
              <w:top w:val="nil"/>
              <w:left w:val="nil"/>
              <w:bottom w:val="nil"/>
              <w:right w:val="nil"/>
            </w:tcBorders>
          </w:tcPr>
          <w:p w:rsidR="00321EFB" w:rsidRDefault="00321EFB">
            <w:pPr>
              <w:pStyle w:val="ConsPlusNormal"/>
              <w:jc w:val="center"/>
            </w:pPr>
            <w:r>
              <w:t>189</w:t>
            </w:r>
          </w:p>
        </w:tc>
        <w:tc>
          <w:tcPr>
            <w:tcW w:w="1291" w:type="dxa"/>
            <w:tcBorders>
              <w:top w:val="nil"/>
              <w:left w:val="nil"/>
              <w:bottom w:val="nil"/>
              <w:right w:val="nil"/>
            </w:tcBorders>
          </w:tcPr>
          <w:p w:rsidR="00321EFB" w:rsidRDefault="00321EFB">
            <w:pPr>
              <w:pStyle w:val="ConsPlusNormal"/>
              <w:jc w:val="center"/>
            </w:pPr>
            <w:r>
              <w:t>213</w:t>
            </w:r>
          </w:p>
        </w:tc>
        <w:tc>
          <w:tcPr>
            <w:tcW w:w="1325" w:type="dxa"/>
            <w:tcBorders>
              <w:top w:val="nil"/>
              <w:left w:val="nil"/>
              <w:bottom w:val="nil"/>
              <w:right w:val="nil"/>
            </w:tcBorders>
          </w:tcPr>
          <w:p w:rsidR="00321EFB" w:rsidRDefault="00321EFB">
            <w:pPr>
              <w:pStyle w:val="ConsPlusNormal"/>
              <w:jc w:val="center"/>
            </w:pPr>
            <w:r>
              <w:t>220</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Объем туристских услуг</w:t>
            </w:r>
          </w:p>
        </w:tc>
        <w:tc>
          <w:tcPr>
            <w:tcW w:w="1417" w:type="dxa"/>
            <w:tcBorders>
              <w:top w:val="nil"/>
              <w:left w:val="nil"/>
              <w:bottom w:val="nil"/>
              <w:right w:val="nil"/>
            </w:tcBorders>
          </w:tcPr>
          <w:p w:rsidR="00321EFB" w:rsidRDefault="00321EFB">
            <w:pPr>
              <w:pStyle w:val="ConsPlusNormal"/>
              <w:jc w:val="center"/>
            </w:pPr>
            <w:r>
              <w:t>млрд. рублей</w:t>
            </w:r>
          </w:p>
        </w:tc>
        <w:tc>
          <w:tcPr>
            <w:tcW w:w="1306" w:type="dxa"/>
            <w:tcBorders>
              <w:top w:val="nil"/>
              <w:left w:val="nil"/>
              <w:bottom w:val="nil"/>
              <w:right w:val="nil"/>
            </w:tcBorders>
          </w:tcPr>
          <w:p w:rsidR="00321EFB" w:rsidRDefault="00321EFB">
            <w:pPr>
              <w:pStyle w:val="ConsPlusNormal"/>
              <w:jc w:val="center"/>
            </w:pPr>
            <w:r>
              <w:t>122</w:t>
            </w:r>
          </w:p>
        </w:tc>
        <w:tc>
          <w:tcPr>
            <w:tcW w:w="1301" w:type="dxa"/>
            <w:tcBorders>
              <w:top w:val="nil"/>
              <w:left w:val="nil"/>
              <w:bottom w:val="nil"/>
              <w:right w:val="nil"/>
            </w:tcBorders>
          </w:tcPr>
          <w:p w:rsidR="00321EFB" w:rsidRDefault="00321EFB">
            <w:pPr>
              <w:pStyle w:val="ConsPlusNormal"/>
              <w:jc w:val="center"/>
            </w:pPr>
            <w:r>
              <w:t>146</w:t>
            </w:r>
          </w:p>
        </w:tc>
        <w:tc>
          <w:tcPr>
            <w:tcW w:w="1291" w:type="dxa"/>
            <w:tcBorders>
              <w:top w:val="nil"/>
              <w:left w:val="nil"/>
              <w:bottom w:val="nil"/>
              <w:right w:val="nil"/>
            </w:tcBorders>
          </w:tcPr>
          <w:p w:rsidR="00321EFB" w:rsidRDefault="00321EFB">
            <w:pPr>
              <w:pStyle w:val="ConsPlusNormal"/>
              <w:jc w:val="center"/>
            </w:pPr>
            <w:r>
              <w:t>148</w:t>
            </w:r>
          </w:p>
        </w:tc>
        <w:tc>
          <w:tcPr>
            <w:tcW w:w="1291" w:type="dxa"/>
            <w:tcBorders>
              <w:top w:val="nil"/>
              <w:left w:val="nil"/>
              <w:bottom w:val="nil"/>
              <w:right w:val="nil"/>
            </w:tcBorders>
          </w:tcPr>
          <w:p w:rsidR="00321EFB" w:rsidRDefault="00321EFB">
            <w:pPr>
              <w:pStyle w:val="ConsPlusNormal"/>
              <w:jc w:val="center"/>
            </w:pPr>
            <w:r>
              <w:t>158</w:t>
            </w:r>
          </w:p>
        </w:tc>
        <w:tc>
          <w:tcPr>
            <w:tcW w:w="1291" w:type="dxa"/>
            <w:tcBorders>
              <w:top w:val="nil"/>
              <w:left w:val="nil"/>
              <w:bottom w:val="nil"/>
              <w:right w:val="nil"/>
            </w:tcBorders>
          </w:tcPr>
          <w:p w:rsidR="00321EFB" w:rsidRDefault="00321EFB">
            <w:pPr>
              <w:pStyle w:val="ConsPlusNormal"/>
              <w:jc w:val="center"/>
            </w:pPr>
            <w:r>
              <w:t>161</w:t>
            </w:r>
          </w:p>
        </w:tc>
        <w:tc>
          <w:tcPr>
            <w:tcW w:w="1325" w:type="dxa"/>
            <w:tcBorders>
              <w:top w:val="nil"/>
              <w:left w:val="nil"/>
              <w:bottom w:val="nil"/>
              <w:right w:val="nil"/>
            </w:tcBorders>
          </w:tcPr>
          <w:p w:rsidR="00321EFB" w:rsidRDefault="00321EFB">
            <w:pPr>
              <w:pStyle w:val="ConsPlusNormal"/>
              <w:jc w:val="center"/>
            </w:pPr>
            <w:r>
              <w:t>167</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Стоимость реализованных туристских пакетов</w:t>
            </w:r>
          </w:p>
        </w:tc>
        <w:tc>
          <w:tcPr>
            <w:tcW w:w="1417" w:type="dxa"/>
            <w:tcBorders>
              <w:top w:val="nil"/>
              <w:left w:val="nil"/>
              <w:bottom w:val="nil"/>
              <w:right w:val="nil"/>
            </w:tcBorders>
          </w:tcPr>
          <w:p w:rsidR="00321EFB" w:rsidRDefault="00321EFB">
            <w:pPr>
              <w:pStyle w:val="ConsPlusNormal"/>
              <w:jc w:val="center"/>
            </w:pPr>
            <w:r>
              <w:t>млн. рублей</w:t>
            </w:r>
          </w:p>
        </w:tc>
        <w:tc>
          <w:tcPr>
            <w:tcW w:w="1306" w:type="dxa"/>
            <w:tcBorders>
              <w:top w:val="nil"/>
              <w:left w:val="nil"/>
              <w:bottom w:val="nil"/>
              <w:right w:val="nil"/>
            </w:tcBorders>
          </w:tcPr>
          <w:p w:rsidR="00321EFB" w:rsidRDefault="00321EFB">
            <w:pPr>
              <w:pStyle w:val="ConsPlusNormal"/>
              <w:jc w:val="center"/>
            </w:pPr>
            <w:r>
              <w:t>208118</w:t>
            </w:r>
          </w:p>
        </w:tc>
        <w:tc>
          <w:tcPr>
            <w:tcW w:w="1301" w:type="dxa"/>
            <w:tcBorders>
              <w:top w:val="nil"/>
              <w:left w:val="nil"/>
              <w:bottom w:val="nil"/>
              <w:right w:val="nil"/>
            </w:tcBorders>
          </w:tcPr>
          <w:p w:rsidR="00321EFB" w:rsidRDefault="00321EFB">
            <w:pPr>
              <w:pStyle w:val="ConsPlusNormal"/>
              <w:jc w:val="center"/>
            </w:pPr>
            <w:r>
              <w:t>249898</w:t>
            </w:r>
          </w:p>
        </w:tc>
        <w:tc>
          <w:tcPr>
            <w:tcW w:w="1291" w:type="dxa"/>
            <w:tcBorders>
              <w:top w:val="nil"/>
              <w:left w:val="nil"/>
              <w:bottom w:val="nil"/>
              <w:right w:val="nil"/>
            </w:tcBorders>
          </w:tcPr>
          <w:p w:rsidR="00321EFB" w:rsidRDefault="00321EFB">
            <w:pPr>
              <w:pStyle w:val="ConsPlusNormal"/>
              <w:jc w:val="center"/>
            </w:pPr>
            <w:r>
              <w:t>243453</w:t>
            </w:r>
          </w:p>
        </w:tc>
        <w:tc>
          <w:tcPr>
            <w:tcW w:w="1291" w:type="dxa"/>
            <w:tcBorders>
              <w:top w:val="nil"/>
              <w:left w:val="nil"/>
              <w:bottom w:val="nil"/>
              <w:right w:val="nil"/>
            </w:tcBorders>
          </w:tcPr>
          <w:p w:rsidR="00321EFB" w:rsidRDefault="00321EFB">
            <w:pPr>
              <w:pStyle w:val="ConsPlusNormal"/>
              <w:jc w:val="center"/>
            </w:pPr>
            <w:r>
              <w:t>239554</w:t>
            </w:r>
          </w:p>
        </w:tc>
        <w:tc>
          <w:tcPr>
            <w:tcW w:w="1291" w:type="dxa"/>
            <w:tcBorders>
              <w:top w:val="nil"/>
              <w:left w:val="nil"/>
              <w:bottom w:val="nil"/>
              <w:right w:val="nil"/>
            </w:tcBorders>
          </w:tcPr>
          <w:p w:rsidR="00321EFB" w:rsidRDefault="00321EFB">
            <w:pPr>
              <w:pStyle w:val="ConsPlusNormal"/>
              <w:jc w:val="center"/>
            </w:pPr>
            <w:r>
              <w:t>192624</w:t>
            </w:r>
          </w:p>
        </w:tc>
        <w:tc>
          <w:tcPr>
            <w:tcW w:w="1325" w:type="dxa"/>
            <w:tcBorders>
              <w:top w:val="nil"/>
              <w:left w:val="nil"/>
              <w:bottom w:val="nil"/>
              <w:right w:val="nil"/>
            </w:tcBorders>
          </w:tcPr>
          <w:p w:rsidR="00321EFB" w:rsidRDefault="00321EFB">
            <w:pPr>
              <w:pStyle w:val="ConsPlusNormal"/>
              <w:jc w:val="center"/>
            </w:pPr>
            <w:r>
              <w:t>281229</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 xml:space="preserve">Экспорт услуг по статье "Поездки" </w:t>
            </w:r>
            <w:hyperlink w:anchor="P745" w:history="1">
              <w:r>
                <w:rPr>
                  <w:color w:val="0000FF"/>
                </w:rPr>
                <w:t>&lt;4&gt;</w:t>
              </w:r>
            </w:hyperlink>
          </w:p>
        </w:tc>
        <w:tc>
          <w:tcPr>
            <w:tcW w:w="1417" w:type="dxa"/>
            <w:tcBorders>
              <w:top w:val="nil"/>
              <w:left w:val="nil"/>
              <w:bottom w:val="nil"/>
              <w:right w:val="nil"/>
            </w:tcBorders>
          </w:tcPr>
          <w:p w:rsidR="00321EFB" w:rsidRDefault="00321EFB">
            <w:pPr>
              <w:pStyle w:val="ConsPlusNormal"/>
              <w:jc w:val="center"/>
            </w:pPr>
            <w:r>
              <w:t>млрд. долларов США</w:t>
            </w:r>
          </w:p>
        </w:tc>
        <w:tc>
          <w:tcPr>
            <w:tcW w:w="1306" w:type="dxa"/>
            <w:tcBorders>
              <w:top w:val="nil"/>
              <w:left w:val="nil"/>
              <w:bottom w:val="nil"/>
              <w:right w:val="nil"/>
            </w:tcBorders>
          </w:tcPr>
          <w:p w:rsidR="00321EFB" w:rsidRDefault="00321EFB">
            <w:pPr>
              <w:pStyle w:val="ConsPlusNormal"/>
              <w:jc w:val="center"/>
            </w:pPr>
            <w:r>
              <w:t>10,8</w:t>
            </w:r>
          </w:p>
        </w:tc>
        <w:tc>
          <w:tcPr>
            <w:tcW w:w="1301" w:type="dxa"/>
            <w:tcBorders>
              <w:top w:val="nil"/>
              <w:left w:val="nil"/>
              <w:bottom w:val="nil"/>
              <w:right w:val="nil"/>
            </w:tcBorders>
          </w:tcPr>
          <w:p w:rsidR="00321EFB" w:rsidRDefault="00321EFB">
            <w:pPr>
              <w:pStyle w:val="ConsPlusNormal"/>
              <w:jc w:val="center"/>
            </w:pPr>
            <w:r>
              <w:t>12,0</w:t>
            </w:r>
          </w:p>
        </w:tc>
        <w:tc>
          <w:tcPr>
            <w:tcW w:w="1291" w:type="dxa"/>
            <w:tcBorders>
              <w:top w:val="nil"/>
              <w:left w:val="nil"/>
              <w:bottom w:val="nil"/>
              <w:right w:val="nil"/>
            </w:tcBorders>
          </w:tcPr>
          <w:p w:rsidR="00321EFB" w:rsidRDefault="00321EFB">
            <w:pPr>
              <w:pStyle w:val="ConsPlusNormal"/>
              <w:jc w:val="center"/>
            </w:pPr>
            <w:r>
              <w:t>11,8</w:t>
            </w:r>
          </w:p>
        </w:tc>
        <w:tc>
          <w:tcPr>
            <w:tcW w:w="1291" w:type="dxa"/>
            <w:tcBorders>
              <w:top w:val="nil"/>
              <w:left w:val="nil"/>
              <w:bottom w:val="nil"/>
              <w:right w:val="nil"/>
            </w:tcBorders>
          </w:tcPr>
          <w:p w:rsidR="00321EFB" w:rsidRDefault="00321EFB">
            <w:pPr>
              <w:pStyle w:val="ConsPlusNormal"/>
              <w:jc w:val="center"/>
            </w:pPr>
            <w:r>
              <w:t>8,4</w:t>
            </w:r>
          </w:p>
        </w:tc>
        <w:tc>
          <w:tcPr>
            <w:tcW w:w="1291" w:type="dxa"/>
            <w:tcBorders>
              <w:top w:val="nil"/>
              <w:left w:val="nil"/>
              <w:bottom w:val="nil"/>
              <w:right w:val="nil"/>
            </w:tcBorders>
          </w:tcPr>
          <w:p w:rsidR="00321EFB" w:rsidRDefault="00321EFB">
            <w:pPr>
              <w:pStyle w:val="ConsPlusNormal"/>
              <w:jc w:val="center"/>
            </w:pPr>
            <w:r>
              <w:t>7,8</w:t>
            </w:r>
          </w:p>
        </w:tc>
        <w:tc>
          <w:tcPr>
            <w:tcW w:w="1325" w:type="dxa"/>
            <w:tcBorders>
              <w:top w:val="nil"/>
              <w:left w:val="nil"/>
              <w:bottom w:val="nil"/>
              <w:right w:val="nil"/>
            </w:tcBorders>
          </w:tcPr>
          <w:p w:rsidR="00321EFB" w:rsidRDefault="00321EFB">
            <w:pPr>
              <w:pStyle w:val="ConsPlusNormal"/>
              <w:jc w:val="center"/>
            </w:pPr>
            <w:r>
              <w:t>8,9</w:t>
            </w:r>
          </w:p>
        </w:tc>
      </w:tr>
      <w:tr w:rsidR="00321EFB">
        <w:tblPrEx>
          <w:tblBorders>
            <w:insideH w:val="none" w:sz="0" w:space="0" w:color="auto"/>
            <w:insideV w:val="none" w:sz="0" w:space="0" w:color="auto"/>
          </w:tblBorders>
        </w:tblPrEx>
        <w:tc>
          <w:tcPr>
            <w:tcW w:w="4309" w:type="dxa"/>
            <w:tcBorders>
              <w:top w:val="nil"/>
              <w:left w:val="nil"/>
              <w:bottom w:val="nil"/>
              <w:right w:val="nil"/>
            </w:tcBorders>
          </w:tcPr>
          <w:p w:rsidR="00321EFB" w:rsidRDefault="00321EFB">
            <w:pPr>
              <w:pStyle w:val="ConsPlusNormal"/>
            </w:pPr>
            <w:r>
              <w:t xml:space="preserve">Инвестиции в основной капитал </w:t>
            </w:r>
            <w:hyperlink w:anchor="P746" w:history="1">
              <w:r>
                <w:rPr>
                  <w:color w:val="0000FF"/>
                </w:rPr>
                <w:t>&lt;5&gt;</w:t>
              </w:r>
            </w:hyperlink>
          </w:p>
        </w:tc>
        <w:tc>
          <w:tcPr>
            <w:tcW w:w="1417" w:type="dxa"/>
            <w:tcBorders>
              <w:top w:val="nil"/>
              <w:left w:val="nil"/>
              <w:bottom w:val="nil"/>
              <w:right w:val="nil"/>
            </w:tcBorders>
          </w:tcPr>
          <w:p w:rsidR="00321EFB" w:rsidRDefault="00321EFB">
            <w:pPr>
              <w:pStyle w:val="ConsPlusNormal"/>
              <w:jc w:val="center"/>
            </w:pPr>
            <w:r>
              <w:t>млрд. рублей</w:t>
            </w:r>
          </w:p>
        </w:tc>
        <w:tc>
          <w:tcPr>
            <w:tcW w:w="1306" w:type="dxa"/>
            <w:tcBorders>
              <w:top w:val="nil"/>
              <w:left w:val="nil"/>
              <w:bottom w:val="nil"/>
              <w:right w:val="nil"/>
            </w:tcBorders>
          </w:tcPr>
          <w:p w:rsidR="00321EFB" w:rsidRDefault="00321EFB">
            <w:pPr>
              <w:pStyle w:val="ConsPlusNormal"/>
              <w:jc w:val="center"/>
            </w:pPr>
            <w:r>
              <w:t>-</w:t>
            </w:r>
          </w:p>
        </w:tc>
        <w:tc>
          <w:tcPr>
            <w:tcW w:w="1301" w:type="dxa"/>
            <w:tcBorders>
              <w:top w:val="nil"/>
              <w:left w:val="nil"/>
              <w:bottom w:val="nil"/>
              <w:right w:val="nil"/>
            </w:tcBorders>
          </w:tcPr>
          <w:p w:rsidR="00321EFB" w:rsidRDefault="00321EFB">
            <w:pPr>
              <w:pStyle w:val="ConsPlusNormal"/>
              <w:jc w:val="center"/>
            </w:pPr>
            <w:r>
              <w:t>-</w:t>
            </w:r>
          </w:p>
        </w:tc>
        <w:tc>
          <w:tcPr>
            <w:tcW w:w="1291" w:type="dxa"/>
            <w:tcBorders>
              <w:top w:val="nil"/>
              <w:left w:val="nil"/>
              <w:bottom w:val="nil"/>
              <w:right w:val="nil"/>
            </w:tcBorders>
          </w:tcPr>
          <w:p w:rsidR="00321EFB" w:rsidRDefault="00321EFB">
            <w:pPr>
              <w:pStyle w:val="ConsPlusNormal"/>
              <w:jc w:val="center"/>
            </w:pPr>
            <w:r>
              <w:t xml:space="preserve">231,7 </w:t>
            </w:r>
            <w:hyperlink w:anchor="P747" w:history="1">
              <w:r>
                <w:rPr>
                  <w:color w:val="0000FF"/>
                </w:rPr>
                <w:t>&lt;6&gt;</w:t>
              </w:r>
            </w:hyperlink>
          </w:p>
        </w:tc>
        <w:tc>
          <w:tcPr>
            <w:tcW w:w="1291" w:type="dxa"/>
            <w:tcBorders>
              <w:top w:val="nil"/>
              <w:left w:val="nil"/>
              <w:bottom w:val="nil"/>
              <w:right w:val="nil"/>
            </w:tcBorders>
          </w:tcPr>
          <w:p w:rsidR="00321EFB" w:rsidRDefault="00321EFB">
            <w:pPr>
              <w:pStyle w:val="ConsPlusNormal"/>
              <w:jc w:val="center"/>
            </w:pPr>
            <w:r>
              <w:t xml:space="preserve">370,9 </w:t>
            </w:r>
            <w:hyperlink w:anchor="P747" w:history="1">
              <w:r>
                <w:rPr>
                  <w:color w:val="0000FF"/>
                </w:rPr>
                <w:t>&lt;6&gt;</w:t>
              </w:r>
            </w:hyperlink>
          </w:p>
        </w:tc>
        <w:tc>
          <w:tcPr>
            <w:tcW w:w="1291" w:type="dxa"/>
            <w:tcBorders>
              <w:top w:val="nil"/>
              <w:left w:val="nil"/>
              <w:bottom w:val="nil"/>
              <w:right w:val="nil"/>
            </w:tcBorders>
          </w:tcPr>
          <w:p w:rsidR="00321EFB" w:rsidRDefault="00321EFB">
            <w:pPr>
              <w:pStyle w:val="ConsPlusNormal"/>
              <w:jc w:val="center"/>
            </w:pPr>
            <w:r>
              <w:t xml:space="preserve">323,8 </w:t>
            </w:r>
            <w:hyperlink w:anchor="P747" w:history="1">
              <w:r>
                <w:rPr>
                  <w:color w:val="0000FF"/>
                </w:rPr>
                <w:t>&lt;6&gt;</w:t>
              </w:r>
            </w:hyperlink>
          </w:p>
        </w:tc>
        <w:tc>
          <w:tcPr>
            <w:tcW w:w="1325" w:type="dxa"/>
            <w:tcBorders>
              <w:top w:val="nil"/>
              <w:left w:val="nil"/>
              <w:bottom w:val="nil"/>
              <w:right w:val="nil"/>
            </w:tcBorders>
          </w:tcPr>
          <w:p w:rsidR="00321EFB" w:rsidRDefault="00321EFB">
            <w:pPr>
              <w:pStyle w:val="ConsPlusNormal"/>
              <w:jc w:val="center"/>
            </w:pPr>
            <w:r>
              <w:t xml:space="preserve">313,1 </w:t>
            </w:r>
            <w:hyperlink w:anchor="P747" w:history="1">
              <w:r>
                <w:rPr>
                  <w:color w:val="0000FF"/>
                </w:rPr>
                <w:t>&lt;6&gt;</w:t>
              </w:r>
            </w:hyperlink>
          </w:p>
        </w:tc>
      </w:tr>
      <w:tr w:rsidR="00321EFB">
        <w:tblPrEx>
          <w:tblBorders>
            <w:insideH w:val="none" w:sz="0" w:space="0" w:color="auto"/>
            <w:insideV w:val="none" w:sz="0" w:space="0" w:color="auto"/>
          </w:tblBorders>
        </w:tblPrEx>
        <w:tc>
          <w:tcPr>
            <w:tcW w:w="4309" w:type="dxa"/>
            <w:tcBorders>
              <w:top w:val="nil"/>
              <w:left w:val="nil"/>
              <w:bottom w:val="single" w:sz="4" w:space="0" w:color="auto"/>
              <w:right w:val="nil"/>
            </w:tcBorders>
          </w:tcPr>
          <w:p w:rsidR="00321EFB" w:rsidRDefault="00321EFB">
            <w:pPr>
              <w:pStyle w:val="ConsPlusNormal"/>
            </w:pPr>
            <w:r>
              <w:t xml:space="preserve">Средняя численность работников </w:t>
            </w:r>
            <w:hyperlink w:anchor="P746" w:history="1">
              <w:r>
                <w:rPr>
                  <w:color w:val="0000FF"/>
                </w:rPr>
                <w:t>&lt;5&gt;</w:t>
              </w:r>
            </w:hyperlink>
          </w:p>
        </w:tc>
        <w:tc>
          <w:tcPr>
            <w:tcW w:w="1417" w:type="dxa"/>
            <w:tcBorders>
              <w:top w:val="nil"/>
              <w:left w:val="nil"/>
              <w:bottom w:val="single" w:sz="4" w:space="0" w:color="auto"/>
              <w:right w:val="nil"/>
            </w:tcBorders>
          </w:tcPr>
          <w:p w:rsidR="00321EFB" w:rsidRDefault="00321EFB">
            <w:pPr>
              <w:pStyle w:val="ConsPlusNormal"/>
              <w:jc w:val="center"/>
            </w:pPr>
            <w:r>
              <w:t>тыс. человек</w:t>
            </w:r>
          </w:p>
        </w:tc>
        <w:tc>
          <w:tcPr>
            <w:tcW w:w="1306" w:type="dxa"/>
            <w:tcBorders>
              <w:top w:val="nil"/>
              <w:left w:val="nil"/>
              <w:bottom w:val="single" w:sz="4" w:space="0" w:color="auto"/>
              <w:right w:val="nil"/>
            </w:tcBorders>
          </w:tcPr>
          <w:p w:rsidR="00321EFB" w:rsidRDefault="00321EFB">
            <w:pPr>
              <w:pStyle w:val="ConsPlusNormal"/>
              <w:jc w:val="center"/>
            </w:pPr>
            <w:r>
              <w:t>-</w:t>
            </w:r>
          </w:p>
        </w:tc>
        <w:tc>
          <w:tcPr>
            <w:tcW w:w="1301" w:type="dxa"/>
            <w:tcBorders>
              <w:top w:val="nil"/>
              <w:left w:val="nil"/>
              <w:bottom w:val="single" w:sz="4" w:space="0" w:color="auto"/>
              <w:right w:val="nil"/>
            </w:tcBorders>
          </w:tcPr>
          <w:p w:rsidR="00321EFB" w:rsidRDefault="00321EFB">
            <w:pPr>
              <w:pStyle w:val="ConsPlusNormal"/>
              <w:jc w:val="center"/>
            </w:pPr>
            <w:r>
              <w:t>-</w:t>
            </w:r>
          </w:p>
        </w:tc>
        <w:tc>
          <w:tcPr>
            <w:tcW w:w="1291" w:type="dxa"/>
            <w:tcBorders>
              <w:top w:val="nil"/>
              <w:left w:val="nil"/>
              <w:bottom w:val="single" w:sz="4" w:space="0" w:color="auto"/>
              <w:right w:val="nil"/>
            </w:tcBorders>
          </w:tcPr>
          <w:p w:rsidR="00321EFB" w:rsidRDefault="00321EFB">
            <w:pPr>
              <w:pStyle w:val="ConsPlusNormal"/>
              <w:jc w:val="center"/>
            </w:pPr>
            <w:r>
              <w:t xml:space="preserve">1043,3 </w:t>
            </w:r>
            <w:hyperlink w:anchor="P747" w:history="1">
              <w:r>
                <w:rPr>
                  <w:color w:val="0000FF"/>
                </w:rPr>
                <w:t>&lt;6&gt;</w:t>
              </w:r>
            </w:hyperlink>
          </w:p>
        </w:tc>
        <w:tc>
          <w:tcPr>
            <w:tcW w:w="1291" w:type="dxa"/>
            <w:tcBorders>
              <w:top w:val="nil"/>
              <w:left w:val="nil"/>
              <w:bottom w:val="single" w:sz="4" w:space="0" w:color="auto"/>
              <w:right w:val="nil"/>
            </w:tcBorders>
          </w:tcPr>
          <w:p w:rsidR="00321EFB" w:rsidRDefault="00321EFB">
            <w:pPr>
              <w:pStyle w:val="ConsPlusNormal"/>
              <w:jc w:val="center"/>
            </w:pPr>
            <w:r>
              <w:t xml:space="preserve">1273,7 </w:t>
            </w:r>
            <w:hyperlink w:anchor="P747" w:history="1">
              <w:r>
                <w:rPr>
                  <w:color w:val="0000FF"/>
                </w:rPr>
                <w:t>&lt;6&gt;</w:t>
              </w:r>
            </w:hyperlink>
          </w:p>
        </w:tc>
        <w:tc>
          <w:tcPr>
            <w:tcW w:w="1291" w:type="dxa"/>
            <w:tcBorders>
              <w:top w:val="nil"/>
              <w:left w:val="nil"/>
              <w:bottom w:val="single" w:sz="4" w:space="0" w:color="auto"/>
              <w:right w:val="nil"/>
            </w:tcBorders>
          </w:tcPr>
          <w:p w:rsidR="00321EFB" w:rsidRDefault="00321EFB">
            <w:pPr>
              <w:pStyle w:val="ConsPlusNormal"/>
              <w:jc w:val="center"/>
            </w:pPr>
            <w:r>
              <w:t xml:space="preserve">1231,8 </w:t>
            </w:r>
            <w:hyperlink w:anchor="P747" w:history="1">
              <w:r>
                <w:rPr>
                  <w:color w:val="0000FF"/>
                </w:rPr>
                <w:t>&lt;6&gt;</w:t>
              </w:r>
            </w:hyperlink>
          </w:p>
        </w:tc>
        <w:tc>
          <w:tcPr>
            <w:tcW w:w="1325" w:type="dxa"/>
            <w:tcBorders>
              <w:top w:val="nil"/>
              <w:left w:val="nil"/>
              <w:bottom w:val="single" w:sz="4" w:space="0" w:color="auto"/>
              <w:right w:val="nil"/>
            </w:tcBorders>
          </w:tcPr>
          <w:p w:rsidR="00321EFB" w:rsidRDefault="00321EFB">
            <w:pPr>
              <w:pStyle w:val="ConsPlusNormal"/>
              <w:jc w:val="center"/>
            </w:pPr>
            <w:r>
              <w:t xml:space="preserve">1191,5 </w:t>
            </w:r>
            <w:hyperlink w:anchor="P747" w:history="1">
              <w:r>
                <w:rPr>
                  <w:color w:val="0000FF"/>
                </w:rPr>
                <w:t>&lt;6&gt;</w:t>
              </w:r>
            </w:hyperlink>
          </w:p>
        </w:tc>
      </w:tr>
    </w:tbl>
    <w:p w:rsidR="00321EFB" w:rsidRDefault="00321EFB">
      <w:pPr>
        <w:pStyle w:val="ConsPlusNormal"/>
        <w:jc w:val="both"/>
      </w:pPr>
    </w:p>
    <w:p w:rsidR="00321EFB" w:rsidRDefault="00321EFB">
      <w:pPr>
        <w:pStyle w:val="ConsPlusNormal"/>
        <w:ind w:firstLine="540"/>
        <w:jc w:val="both"/>
      </w:pPr>
      <w:r>
        <w:t>--------------------------------</w:t>
      </w:r>
    </w:p>
    <w:p w:rsidR="00321EFB" w:rsidRDefault="00321EFB">
      <w:pPr>
        <w:pStyle w:val="ConsPlusNormal"/>
        <w:spacing w:before="220"/>
        <w:ind w:firstLine="540"/>
        <w:jc w:val="both"/>
      </w:pPr>
      <w:bookmarkStart w:id="5" w:name="P742"/>
      <w:bookmarkEnd w:id="5"/>
      <w:r>
        <w:t xml:space="preserve">&lt;1&gt; Расчет за 2012 - 2016 годы осуществлен в соответствии с собирательной классификационной </w:t>
      </w:r>
      <w:hyperlink r:id="rId22" w:history="1">
        <w:r>
          <w:rPr>
            <w:color w:val="0000FF"/>
          </w:rPr>
          <w:t>группировкой</w:t>
        </w:r>
      </w:hyperlink>
      <w:r>
        <w:t xml:space="preserve"> видов экономической деятельности </w:t>
      </w:r>
      <w:r>
        <w:lastRenderedPageBreak/>
        <w:t xml:space="preserve">"Туризм" на основе </w:t>
      </w:r>
      <w:hyperlink r:id="rId23" w:history="1">
        <w:r>
          <w:rPr>
            <w:color w:val="0000FF"/>
          </w:rPr>
          <w:t>ОКВЭД-2007</w:t>
        </w:r>
      </w:hyperlink>
      <w:r>
        <w:t xml:space="preserve">. С 2017 года расчет осуществляется в соответствии с собирательной классификационной </w:t>
      </w:r>
      <w:hyperlink r:id="rId24" w:history="1">
        <w:r>
          <w:rPr>
            <w:color w:val="0000FF"/>
          </w:rPr>
          <w:t>группировкой</w:t>
        </w:r>
      </w:hyperlink>
      <w:r>
        <w:t xml:space="preserve"> видов экономической деятельности "Туризм" на основе </w:t>
      </w:r>
      <w:hyperlink r:id="rId25" w:history="1">
        <w:r>
          <w:rPr>
            <w:color w:val="0000FF"/>
          </w:rPr>
          <w:t>ОКВЭД</w:t>
        </w:r>
        <w:proofErr w:type="gramStart"/>
        <w:r>
          <w:rPr>
            <w:color w:val="0000FF"/>
          </w:rPr>
          <w:t>2</w:t>
        </w:r>
        <w:proofErr w:type="gramEnd"/>
      </w:hyperlink>
      <w:r>
        <w:t>. Данные группировки не являются взаимно-однозначными, данные за 2017 год несопоставимы с данными за 2012 - 2016 годы.</w:t>
      </w:r>
    </w:p>
    <w:p w:rsidR="00321EFB" w:rsidRDefault="00321EFB">
      <w:pPr>
        <w:pStyle w:val="ConsPlusNormal"/>
        <w:spacing w:before="220"/>
        <w:ind w:firstLine="540"/>
        <w:jc w:val="both"/>
      </w:pPr>
      <w:bookmarkStart w:id="6" w:name="P743"/>
      <w:bookmarkEnd w:id="6"/>
      <w:r>
        <w:t>&lt;2&gt; 2012 - 2014 годы - без учета микропредприятий, с 2015 года - с учетом всех хозяйствующих субъектов.</w:t>
      </w:r>
    </w:p>
    <w:p w:rsidR="00321EFB" w:rsidRDefault="00321EFB">
      <w:pPr>
        <w:pStyle w:val="ConsPlusNormal"/>
        <w:spacing w:before="220"/>
        <w:ind w:firstLine="540"/>
        <w:jc w:val="both"/>
      </w:pPr>
      <w:bookmarkStart w:id="7" w:name="P744"/>
      <w:bookmarkEnd w:id="7"/>
      <w:r>
        <w:t>&lt;3&gt; Показатель разрабатывается с 2014 года по методологии Росстата.</w:t>
      </w:r>
    </w:p>
    <w:p w:rsidR="00321EFB" w:rsidRDefault="00321EFB">
      <w:pPr>
        <w:pStyle w:val="ConsPlusNormal"/>
        <w:spacing w:before="220"/>
        <w:ind w:firstLine="540"/>
        <w:jc w:val="both"/>
      </w:pPr>
      <w:bookmarkStart w:id="8" w:name="P745"/>
      <w:bookmarkEnd w:id="8"/>
      <w:r>
        <w:t>&lt;4</w:t>
      </w:r>
      <w:proofErr w:type="gramStart"/>
      <w:r>
        <w:t>&gt; П</w:t>
      </w:r>
      <w:proofErr w:type="gramEnd"/>
      <w:r>
        <w:t>о данным платежного баланса Банка России.</w:t>
      </w:r>
    </w:p>
    <w:p w:rsidR="00321EFB" w:rsidRDefault="00321EFB">
      <w:pPr>
        <w:pStyle w:val="ConsPlusNormal"/>
        <w:spacing w:before="220"/>
        <w:ind w:firstLine="540"/>
        <w:jc w:val="both"/>
      </w:pPr>
      <w:bookmarkStart w:id="9" w:name="P746"/>
      <w:bookmarkEnd w:id="9"/>
      <w:r>
        <w:t>&lt;5</w:t>
      </w:r>
      <w:proofErr w:type="gramStart"/>
      <w:r>
        <w:t>&gt; З</w:t>
      </w:r>
      <w:proofErr w:type="gramEnd"/>
      <w:r>
        <w:t xml:space="preserve">а 2014 - 2016 годы по собирательной </w:t>
      </w:r>
      <w:hyperlink r:id="rId26" w:history="1">
        <w:r>
          <w:rPr>
            <w:color w:val="0000FF"/>
          </w:rPr>
          <w:t>группировке</w:t>
        </w:r>
      </w:hyperlink>
      <w:r>
        <w:t xml:space="preserve"> "Туризм" на основе </w:t>
      </w:r>
      <w:hyperlink r:id="rId27" w:history="1">
        <w:r>
          <w:rPr>
            <w:color w:val="0000FF"/>
          </w:rPr>
          <w:t>ОКВЭД-2007</w:t>
        </w:r>
      </w:hyperlink>
      <w:r>
        <w:t xml:space="preserve">, за 2017 год по собирательной </w:t>
      </w:r>
      <w:hyperlink r:id="rId28" w:history="1">
        <w:r>
          <w:rPr>
            <w:color w:val="0000FF"/>
          </w:rPr>
          <w:t>группировке</w:t>
        </w:r>
      </w:hyperlink>
      <w:r>
        <w:t xml:space="preserve"> "Туризм" на основе </w:t>
      </w:r>
      <w:hyperlink r:id="rId29" w:history="1">
        <w:r>
          <w:rPr>
            <w:color w:val="0000FF"/>
          </w:rPr>
          <w:t>ОКВЭД2</w:t>
        </w:r>
      </w:hyperlink>
      <w:r>
        <w:t>.</w:t>
      </w:r>
    </w:p>
    <w:p w:rsidR="00321EFB" w:rsidRDefault="00321EFB">
      <w:pPr>
        <w:pStyle w:val="ConsPlusNormal"/>
        <w:spacing w:before="220"/>
        <w:ind w:firstLine="540"/>
        <w:jc w:val="both"/>
      </w:pPr>
      <w:bookmarkStart w:id="10" w:name="P747"/>
      <w:bookmarkEnd w:id="10"/>
      <w:r>
        <w:t>&lt;6</w:t>
      </w:r>
      <w:proofErr w:type="gramStart"/>
      <w:r>
        <w:t>&gt; Б</w:t>
      </w:r>
      <w:proofErr w:type="gramEnd"/>
      <w:r>
        <w:t>ез учета субъектов малого предпринимательства.</w:t>
      </w: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right"/>
        <w:outlineLvl w:val="1"/>
      </w:pPr>
      <w:r>
        <w:t>Приложение N 2</w:t>
      </w:r>
    </w:p>
    <w:p w:rsidR="00321EFB" w:rsidRDefault="00321EFB">
      <w:pPr>
        <w:pStyle w:val="ConsPlusNormal"/>
        <w:jc w:val="right"/>
      </w:pPr>
      <w:r>
        <w:t>к Стратегии развития туризма</w:t>
      </w:r>
    </w:p>
    <w:p w:rsidR="00321EFB" w:rsidRDefault="00321EFB">
      <w:pPr>
        <w:pStyle w:val="ConsPlusNormal"/>
        <w:jc w:val="right"/>
      </w:pPr>
      <w:r>
        <w:t>в Российской Федерации</w:t>
      </w:r>
    </w:p>
    <w:p w:rsidR="00321EFB" w:rsidRDefault="00321EFB">
      <w:pPr>
        <w:pStyle w:val="ConsPlusNormal"/>
        <w:jc w:val="right"/>
      </w:pPr>
      <w:r>
        <w:t>на период до 2035 года</w:t>
      </w:r>
    </w:p>
    <w:p w:rsidR="00321EFB" w:rsidRDefault="00321EFB">
      <w:pPr>
        <w:pStyle w:val="ConsPlusNormal"/>
        <w:jc w:val="both"/>
      </w:pPr>
    </w:p>
    <w:p w:rsidR="00321EFB" w:rsidRDefault="00321EFB">
      <w:pPr>
        <w:pStyle w:val="ConsPlusTitle"/>
        <w:jc w:val="center"/>
      </w:pPr>
      <w:bookmarkStart w:id="11" w:name="P758"/>
      <w:bookmarkEnd w:id="11"/>
      <w:r>
        <w:t>СРАВНЕНИЕ</w:t>
      </w:r>
    </w:p>
    <w:p w:rsidR="00321EFB" w:rsidRDefault="00321EFB">
      <w:pPr>
        <w:pStyle w:val="ConsPlusTitle"/>
        <w:jc w:val="center"/>
      </w:pPr>
      <w:r>
        <w:t>ПОКАЗАТЕЛЕЙ РАЗВИТИЯ ТУРИЗМА В РОССИЙСКОЙ ФЕДЕРАЦИИ</w:t>
      </w:r>
    </w:p>
    <w:p w:rsidR="00321EFB" w:rsidRDefault="00321EFB">
      <w:pPr>
        <w:pStyle w:val="ConsPlusTitle"/>
        <w:jc w:val="center"/>
      </w:pPr>
      <w:r>
        <w:t xml:space="preserve">И ИНОСТРАННЫХ </w:t>
      </w:r>
      <w:proofErr w:type="gramStart"/>
      <w:r>
        <w:t>ГОСУДАРСТВАХ</w:t>
      </w:r>
      <w:proofErr w:type="gramEnd"/>
      <w:r>
        <w:t xml:space="preserve"> ЗА 2017 ГОД</w:t>
      </w:r>
    </w:p>
    <w:p w:rsidR="00321EFB" w:rsidRDefault="00321E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304"/>
        <w:gridCol w:w="1304"/>
        <w:gridCol w:w="1247"/>
        <w:gridCol w:w="1417"/>
        <w:gridCol w:w="1304"/>
        <w:gridCol w:w="1247"/>
        <w:gridCol w:w="1531"/>
        <w:gridCol w:w="1279"/>
        <w:gridCol w:w="1247"/>
      </w:tblGrid>
      <w:tr w:rsidR="00321EFB">
        <w:tc>
          <w:tcPr>
            <w:tcW w:w="3288" w:type="dxa"/>
            <w:tcBorders>
              <w:top w:val="single" w:sz="4" w:space="0" w:color="auto"/>
              <w:left w:val="nil"/>
              <w:bottom w:val="single" w:sz="4" w:space="0" w:color="auto"/>
            </w:tcBorders>
          </w:tcPr>
          <w:p w:rsidR="00321EFB" w:rsidRDefault="00321EFB">
            <w:pPr>
              <w:pStyle w:val="ConsPlusNormal"/>
              <w:jc w:val="center"/>
            </w:pPr>
            <w:r>
              <w:t>Наименование показателей</w:t>
            </w:r>
          </w:p>
        </w:tc>
        <w:tc>
          <w:tcPr>
            <w:tcW w:w="1304" w:type="dxa"/>
            <w:tcBorders>
              <w:top w:val="single" w:sz="4" w:space="0" w:color="auto"/>
              <w:bottom w:val="single" w:sz="4" w:space="0" w:color="auto"/>
            </w:tcBorders>
          </w:tcPr>
          <w:p w:rsidR="00321EFB" w:rsidRDefault="00321EFB">
            <w:pPr>
              <w:pStyle w:val="ConsPlusNormal"/>
              <w:jc w:val="center"/>
            </w:pPr>
            <w:r>
              <w:t>Единица измерения</w:t>
            </w:r>
          </w:p>
        </w:tc>
        <w:tc>
          <w:tcPr>
            <w:tcW w:w="1304" w:type="dxa"/>
            <w:tcBorders>
              <w:top w:val="single" w:sz="4" w:space="0" w:color="auto"/>
              <w:bottom w:val="single" w:sz="4" w:space="0" w:color="auto"/>
            </w:tcBorders>
          </w:tcPr>
          <w:p w:rsidR="00321EFB" w:rsidRDefault="00321EFB">
            <w:pPr>
              <w:pStyle w:val="ConsPlusNormal"/>
              <w:jc w:val="center"/>
            </w:pPr>
            <w:r>
              <w:t>Испания</w:t>
            </w:r>
          </w:p>
        </w:tc>
        <w:tc>
          <w:tcPr>
            <w:tcW w:w="1247" w:type="dxa"/>
            <w:tcBorders>
              <w:top w:val="single" w:sz="4" w:space="0" w:color="auto"/>
              <w:bottom w:val="single" w:sz="4" w:space="0" w:color="auto"/>
            </w:tcBorders>
          </w:tcPr>
          <w:p w:rsidR="00321EFB" w:rsidRDefault="00321EFB">
            <w:pPr>
              <w:pStyle w:val="ConsPlusNormal"/>
              <w:jc w:val="center"/>
            </w:pPr>
            <w:r>
              <w:t>Австрия</w:t>
            </w:r>
          </w:p>
        </w:tc>
        <w:tc>
          <w:tcPr>
            <w:tcW w:w="1417" w:type="dxa"/>
            <w:tcBorders>
              <w:top w:val="single" w:sz="4" w:space="0" w:color="auto"/>
              <w:bottom w:val="single" w:sz="4" w:space="0" w:color="auto"/>
            </w:tcBorders>
          </w:tcPr>
          <w:p w:rsidR="00321EFB" w:rsidRDefault="00321EFB">
            <w:pPr>
              <w:pStyle w:val="ConsPlusNormal"/>
              <w:jc w:val="center"/>
            </w:pPr>
            <w:r>
              <w:t>Германия</w:t>
            </w:r>
          </w:p>
        </w:tc>
        <w:tc>
          <w:tcPr>
            <w:tcW w:w="1304" w:type="dxa"/>
            <w:tcBorders>
              <w:top w:val="single" w:sz="4" w:space="0" w:color="auto"/>
              <w:bottom w:val="single" w:sz="4" w:space="0" w:color="auto"/>
            </w:tcBorders>
          </w:tcPr>
          <w:p w:rsidR="00321EFB" w:rsidRDefault="00321EFB">
            <w:pPr>
              <w:pStyle w:val="ConsPlusNormal"/>
              <w:jc w:val="center"/>
            </w:pPr>
            <w:r>
              <w:t>Франция</w:t>
            </w:r>
          </w:p>
        </w:tc>
        <w:tc>
          <w:tcPr>
            <w:tcW w:w="1247" w:type="dxa"/>
            <w:tcBorders>
              <w:top w:val="single" w:sz="4" w:space="0" w:color="auto"/>
              <w:bottom w:val="single" w:sz="4" w:space="0" w:color="auto"/>
            </w:tcBorders>
          </w:tcPr>
          <w:p w:rsidR="00321EFB" w:rsidRDefault="00321EFB">
            <w:pPr>
              <w:pStyle w:val="ConsPlusNormal"/>
              <w:jc w:val="center"/>
            </w:pPr>
            <w:r>
              <w:t>Великобритания</w:t>
            </w:r>
          </w:p>
        </w:tc>
        <w:tc>
          <w:tcPr>
            <w:tcW w:w="1531" w:type="dxa"/>
            <w:tcBorders>
              <w:top w:val="single" w:sz="4" w:space="0" w:color="auto"/>
              <w:bottom w:val="single" w:sz="4" w:space="0" w:color="auto"/>
            </w:tcBorders>
          </w:tcPr>
          <w:p w:rsidR="00321EFB" w:rsidRDefault="00321EFB">
            <w:pPr>
              <w:pStyle w:val="ConsPlusNormal"/>
              <w:jc w:val="center"/>
            </w:pPr>
            <w:r>
              <w:t>Соединенные Штаты Америки</w:t>
            </w:r>
          </w:p>
        </w:tc>
        <w:tc>
          <w:tcPr>
            <w:tcW w:w="1279" w:type="dxa"/>
            <w:tcBorders>
              <w:top w:val="single" w:sz="4" w:space="0" w:color="auto"/>
              <w:bottom w:val="single" w:sz="4" w:space="0" w:color="auto"/>
            </w:tcBorders>
          </w:tcPr>
          <w:p w:rsidR="00321EFB" w:rsidRDefault="00321EFB">
            <w:pPr>
              <w:pStyle w:val="ConsPlusNormal"/>
              <w:jc w:val="center"/>
            </w:pPr>
            <w:r>
              <w:t>Канада</w:t>
            </w:r>
          </w:p>
        </w:tc>
        <w:tc>
          <w:tcPr>
            <w:tcW w:w="1247" w:type="dxa"/>
            <w:tcBorders>
              <w:top w:val="single" w:sz="4" w:space="0" w:color="auto"/>
              <w:bottom w:val="single" w:sz="4" w:space="0" w:color="auto"/>
              <w:right w:val="nil"/>
            </w:tcBorders>
          </w:tcPr>
          <w:p w:rsidR="00321EFB" w:rsidRDefault="00321EFB">
            <w:pPr>
              <w:pStyle w:val="ConsPlusNormal"/>
              <w:jc w:val="center"/>
            </w:pPr>
            <w:r>
              <w:t>Россия</w:t>
            </w:r>
          </w:p>
        </w:tc>
      </w:tr>
      <w:tr w:rsidR="00321EFB">
        <w:tblPrEx>
          <w:tblBorders>
            <w:insideH w:val="none" w:sz="0" w:space="0" w:color="auto"/>
            <w:insideV w:val="none" w:sz="0" w:space="0" w:color="auto"/>
          </w:tblBorders>
        </w:tblPrEx>
        <w:tc>
          <w:tcPr>
            <w:tcW w:w="3288" w:type="dxa"/>
            <w:tcBorders>
              <w:top w:val="single" w:sz="4" w:space="0" w:color="auto"/>
              <w:left w:val="nil"/>
              <w:bottom w:val="nil"/>
              <w:right w:val="nil"/>
            </w:tcBorders>
          </w:tcPr>
          <w:p w:rsidR="00321EFB" w:rsidRDefault="00321EFB">
            <w:pPr>
              <w:pStyle w:val="ConsPlusNormal"/>
            </w:pPr>
            <w:r>
              <w:t>Численность населения</w:t>
            </w:r>
          </w:p>
        </w:tc>
        <w:tc>
          <w:tcPr>
            <w:tcW w:w="1304" w:type="dxa"/>
            <w:tcBorders>
              <w:top w:val="single" w:sz="4" w:space="0" w:color="auto"/>
              <w:left w:val="nil"/>
              <w:bottom w:val="nil"/>
              <w:right w:val="nil"/>
            </w:tcBorders>
          </w:tcPr>
          <w:p w:rsidR="00321EFB" w:rsidRDefault="00321EFB">
            <w:pPr>
              <w:pStyle w:val="ConsPlusNormal"/>
              <w:jc w:val="center"/>
            </w:pPr>
            <w:r>
              <w:t>тыс. человек</w:t>
            </w:r>
          </w:p>
        </w:tc>
        <w:tc>
          <w:tcPr>
            <w:tcW w:w="1304" w:type="dxa"/>
            <w:tcBorders>
              <w:top w:val="single" w:sz="4" w:space="0" w:color="auto"/>
              <w:left w:val="nil"/>
              <w:bottom w:val="nil"/>
              <w:right w:val="nil"/>
            </w:tcBorders>
          </w:tcPr>
          <w:p w:rsidR="00321EFB" w:rsidRDefault="00321EFB">
            <w:pPr>
              <w:pStyle w:val="ConsPlusNormal"/>
              <w:jc w:val="center"/>
            </w:pPr>
            <w:r>
              <w:t>46593,17</w:t>
            </w:r>
          </w:p>
        </w:tc>
        <w:tc>
          <w:tcPr>
            <w:tcW w:w="1247" w:type="dxa"/>
            <w:tcBorders>
              <w:top w:val="single" w:sz="4" w:space="0" w:color="auto"/>
              <w:left w:val="nil"/>
              <w:bottom w:val="nil"/>
              <w:right w:val="nil"/>
            </w:tcBorders>
          </w:tcPr>
          <w:p w:rsidR="00321EFB" w:rsidRDefault="00321EFB">
            <w:pPr>
              <w:pStyle w:val="ConsPlusNormal"/>
              <w:jc w:val="center"/>
            </w:pPr>
            <w:r>
              <w:t>8797,57</w:t>
            </w:r>
          </w:p>
        </w:tc>
        <w:tc>
          <w:tcPr>
            <w:tcW w:w="1417" w:type="dxa"/>
            <w:tcBorders>
              <w:top w:val="single" w:sz="4" w:space="0" w:color="auto"/>
              <w:left w:val="nil"/>
              <w:bottom w:val="nil"/>
              <w:right w:val="nil"/>
            </w:tcBorders>
          </w:tcPr>
          <w:p w:rsidR="00321EFB" w:rsidRDefault="00321EFB">
            <w:pPr>
              <w:pStyle w:val="ConsPlusNormal"/>
              <w:jc w:val="center"/>
            </w:pPr>
            <w:r>
              <w:t>82685,83</w:t>
            </w:r>
          </w:p>
        </w:tc>
        <w:tc>
          <w:tcPr>
            <w:tcW w:w="1304" w:type="dxa"/>
            <w:tcBorders>
              <w:top w:val="single" w:sz="4" w:space="0" w:color="auto"/>
              <w:left w:val="nil"/>
              <w:bottom w:val="nil"/>
              <w:right w:val="nil"/>
            </w:tcBorders>
          </w:tcPr>
          <w:p w:rsidR="00321EFB" w:rsidRDefault="00321EFB">
            <w:pPr>
              <w:pStyle w:val="ConsPlusNormal"/>
              <w:jc w:val="center"/>
            </w:pPr>
            <w:r>
              <w:t>67105,51</w:t>
            </w:r>
          </w:p>
        </w:tc>
        <w:tc>
          <w:tcPr>
            <w:tcW w:w="1247" w:type="dxa"/>
            <w:tcBorders>
              <w:top w:val="single" w:sz="4" w:space="0" w:color="auto"/>
              <w:left w:val="nil"/>
              <w:bottom w:val="nil"/>
              <w:right w:val="nil"/>
            </w:tcBorders>
          </w:tcPr>
          <w:p w:rsidR="00321EFB" w:rsidRDefault="00321EFB">
            <w:pPr>
              <w:pStyle w:val="ConsPlusNormal"/>
              <w:jc w:val="center"/>
            </w:pPr>
            <w:r>
              <w:t>66023,29</w:t>
            </w:r>
          </w:p>
        </w:tc>
        <w:tc>
          <w:tcPr>
            <w:tcW w:w="1531" w:type="dxa"/>
            <w:tcBorders>
              <w:top w:val="single" w:sz="4" w:space="0" w:color="auto"/>
              <w:left w:val="nil"/>
              <w:bottom w:val="nil"/>
              <w:right w:val="nil"/>
            </w:tcBorders>
          </w:tcPr>
          <w:p w:rsidR="00321EFB" w:rsidRDefault="00321EFB">
            <w:pPr>
              <w:pStyle w:val="ConsPlusNormal"/>
              <w:jc w:val="center"/>
            </w:pPr>
            <w:r>
              <w:t>325147,12</w:t>
            </w:r>
          </w:p>
        </w:tc>
        <w:tc>
          <w:tcPr>
            <w:tcW w:w="1279" w:type="dxa"/>
            <w:tcBorders>
              <w:top w:val="single" w:sz="4" w:space="0" w:color="auto"/>
              <w:left w:val="nil"/>
              <w:bottom w:val="nil"/>
              <w:right w:val="nil"/>
            </w:tcBorders>
          </w:tcPr>
          <w:p w:rsidR="00321EFB" w:rsidRDefault="00321EFB">
            <w:pPr>
              <w:pStyle w:val="ConsPlusNormal"/>
              <w:jc w:val="center"/>
            </w:pPr>
            <w:r>
              <w:t>36708,08</w:t>
            </w:r>
          </w:p>
        </w:tc>
        <w:tc>
          <w:tcPr>
            <w:tcW w:w="1247" w:type="dxa"/>
            <w:tcBorders>
              <w:top w:val="single" w:sz="4" w:space="0" w:color="auto"/>
              <w:left w:val="nil"/>
              <w:bottom w:val="nil"/>
              <w:right w:val="nil"/>
            </w:tcBorders>
          </w:tcPr>
          <w:p w:rsidR="00321EFB" w:rsidRDefault="00321EFB">
            <w:pPr>
              <w:pStyle w:val="ConsPlusNormal"/>
              <w:jc w:val="center"/>
            </w:pPr>
            <w:r>
              <w:t>146880</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lastRenderedPageBreak/>
              <w:t>Число туристских прибытий</w:t>
            </w:r>
          </w:p>
        </w:tc>
        <w:tc>
          <w:tcPr>
            <w:tcW w:w="1304" w:type="dxa"/>
            <w:tcBorders>
              <w:top w:val="nil"/>
              <w:left w:val="nil"/>
              <w:bottom w:val="nil"/>
              <w:right w:val="nil"/>
            </w:tcBorders>
          </w:tcPr>
          <w:p w:rsidR="00321EFB" w:rsidRDefault="00321EFB">
            <w:pPr>
              <w:pStyle w:val="ConsPlusNormal"/>
              <w:jc w:val="center"/>
            </w:pPr>
            <w:r>
              <w:t>тыс. человек</w:t>
            </w:r>
          </w:p>
        </w:tc>
        <w:tc>
          <w:tcPr>
            <w:tcW w:w="1304" w:type="dxa"/>
            <w:tcBorders>
              <w:top w:val="nil"/>
              <w:left w:val="nil"/>
              <w:bottom w:val="nil"/>
              <w:right w:val="nil"/>
            </w:tcBorders>
          </w:tcPr>
          <w:p w:rsidR="00321EFB" w:rsidRDefault="00321EFB">
            <w:pPr>
              <w:pStyle w:val="ConsPlusNormal"/>
              <w:jc w:val="center"/>
            </w:pPr>
            <w:r>
              <w:t>121677</w:t>
            </w:r>
          </w:p>
        </w:tc>
        <w:tc>
          <w:tcPr>
            <w:tcW w:w="1247" w:type="dxa"/>
            <w:tcBorders>
              <w:top w:val="nil"/>
              <w:left w:val="nil"/>
              <w:bottom w:val="nil"/>
              <w:right w:val="nil"/>
            </w:tcBorders>
          </w:tcPr>
          <w:p w:rsidR="00321EFB" w:rsidRDefault="00321EFB">
            <w:pPr>
              <w:pStyle w:val="ConsPlusNormal"/>
              <w:jc w:val="center"/>
            </w:pPr>
            <w:r>
              <w:t>29460</w:t>
            </w:r>
          </w:p>
        </w:tc>
        <w:tc>
          <w:tcPr>
            <w:tcW w:w="1417" w:type="dxa"/>
            <w:tcBorders>
              <w:top w:val="nil"/>
              <w:left w:val="nil"/>
              <w:bottom w:val="nil"/>
              <w:right w:val="nil"/>
            </w:tcBorders>
          </w:tcPr>
          <w:p w:rsidR="00321EFB" w:rsidRDefault="00321EFB">
            <w:pPr>
              <w:pStyle w:val="ConsPlusNormal"/>
              <w:jc w:val="center"/>
            </w:pPr>
            <w:r>
              <w:t>37452</w:t>
            </w:r>
          </w:p>
        </w:tc>
        <w:tc>
          <w:tcPr>
            <w:tcW w:w="1304" w:type="dxa"/>
            <w:tcBorders>
              <w:top w:val="nil"/>
              <w:left w:val="nil"/>
              <w:bottom w:val="nil"/>
              <w:right w:val="nil"/>
            </w:tcBorders>
          </w:tcPr>
          <w:p w:rsidR="00321EFB" w:rsidRDefault="00321EFB">
            <w:pPr>
              <w:pStyle w:val="ConsPlusNormal"/>
              <w:jc w:val="center"/>
            </w:pPr>
            <w:r>
              <w:t>207369</w:t>
            </w:r>
          </w:p>
        </w:tc>
        <w:tc>
          <w:tcPr>
            <w:tcW w:w="1247" w:type="dxa"/>
            <w:tcBorders>
              <w:top w:val="nil"/>
              <w:left w:val="nil"/>
              <w:bottom w:val="nil"/>
              <w:right w:val="nil"/>
            </w:tcBorders>
          </w:tcPr>
          <w:p w:rsidR="00321EFB" w:rsidRDefault="00321EFB">
            <w:pPr>
              <w:pStyle w:val="ConsPlusNormal"/>
              <w:jc w:val="center"/>
            </w:pPr>
            <w:r>
              <w:t>39214</w:t>
            </w:r>
          </w:p>
        </w:tc>
        <w:tc>
          <w:tcPr>
            <w:tcW w:w="1531" w:type="dxa"/>
            <w:tcBorders>
              <w:top w:val="nil"/>
              <w:left w:val="nil"/>
              <w:bottom w:val="nil"/>
              <w:right w:val="nil"/>
            </w:tcBorders>
          </w:tcPr>
          <w:p w:rsidR="00321EFB" w:rsidRDefault="00321EFB">
            <w:pPr>
              <w:pStyle w:val="ConsPlusNormal"/>
              <w:jc w:val="center"/>
            </w:pPr>
            <w:r>
              <w:t>174125</w:t>
            </w:r>
          </w:p>
        </w:tc>
        <w:tc>
          <w:tcPr>
            <w:tcW w:w="1279" w:type="dxa"/>
            <w:tcBorders>
              <w:top w:val="nil"/>
              <w:left w:val="nil"/>
              <w:bottom w:val="nil"/>
              <w:right w:val="nil"/>
            </w:tcBorders>
          </w:tcPr>
          <w:p w:rsidR="00321EFB" w:rsidRDefault="00321EFB">
            <w:pPr>
              <w:pStyle w:val="ConsPlusNormal"/>
              <w:jc w:val="center"/>
            </w:pPr>
            <w:r>
              <w:t>30997</w:t>
            </w:r>
          </w:p>
        </w:tc>
        <w:tc>
          <w:tcPr>
            <w:tcW w:w="1247" w:type="dxa"/>
            <w:tcBorders>
              <w:top w:val="nil"/>
              <w:left w:val="nil"/>
              <w:bottom w:val="nil"/>
              <w:right w:val="nil"/>
            </w:tcBorders>
          </w:tcPr>
          <w:p w:rsidR="00321EFB" w:rsidRDefault="00321EFB">
            <w:pPr>
              <w:pStyle w:val="ConsPlusNormal"/>
              <w:jc w:val="center"/>
            </w:pPr>
            <w:r>
              <w:t>24390</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иностранных туристов на 1 жителя</w:t>
            </w:r>
          </w:p>
        </w:tc>
        <w:tc>
          <w:tcPr>
            <w:tcW w:w="1304" w:type="dxa"/>
            <w:tcBorders>
              <w:top w:val="nil"/>
              <w:left w:val="nil"/>
              <w:bottom w:val="nil"/>
              <w:right w:val="nil"/>
            </w:tcBorders>
          </w:tcPr>
          <w:p w:rsidR="00321EFB" w:rsidRDefault="00321EFB">
            <w:pPr>
              <w:pStyle w:val="ConsPlusNormal"/>
              <w:jc w:val="center"/>
            </w:pPr>
            <w:r>
              <w:t>человек</w:t>
            </w:r>
          </w:p>
        </w:tc>
        <w:tc>
          <w:tcPr>
            <w:tcW w:w="1304" w:type="dxa"/>
            <w:tcBorders>
              <w:top w:val="nil"/>
              <w:left w:val="nil"/>
              <w:bottom w:val="nil"/>
              <w:right w:val="nil"/>
            </w:tcBorders>
          </w:tcPr>
          <w:p w:rsidR="00321EFB" w:rsidRDefault="00321EFB">
            <w:pPr>
              <w:pStyle w:val="ConsPlusNormal"/>
              <w:jc w:val="center"/>
            </w:pPr>
            <w:r>
              <w:t>2,61</w:t>
            </w:r>
          </w:p>
        </w:tc>
        <w:tc>
          <w:tcPr>
            <w:tcW w:w="1247" w:type="dxa"/>
            <w:tcBorders>
              <w:top w:val="nil"/>
              <w:left w:val="nil"/>
              <w:bottom w:val="nil"/>
              <w:right w:val="nil"/>
            </w:tcBorders>
          </w:tcPr>
          <w:p w:rsidR="00321EFB" w:rsidRDefault="00321EFB">
            <w:pPr>
              <w:pStyle w:val="ConsPlusNormal"/>
              <w:jc w:val="center"/>
            </w:pPr>
            <w:r>
              <w:t>3,35</w:t>
            </w:r>
          </w:p>
        </w:tc>
        <w:tc>
          <w:tcPr>
            <w:tcW w:w="1417" w:type="dxa"/>
            <w:tcBorders>
              <w:top w:val="nil"/>
              <w:left w:val="nil"/>
              <w:bottom w:val="nil"/>
              <w:right w:val="nil"/>
            </w:tcBorders>
          </w:tcPr>
          <w:p w:rsidR="00321EFB" w:rsidRDefault="00321EFB">
            <w:pPr>
              <w:pStyle w:val="ConsPlusNormal"/>
              <w:jc w:val="center"/>
            </w:pPr>
            <w:r>
              <w:t>0,45</w:t>
            </w:r>
          </w:p>
        </w:tc>
        <w:tc>
          <w:tcPr>
            <w:tcW w:w="1304" w:type="dxa"/>
            <w:tcBorders>
              <w:top w:val="nil"/>
              <w:left w:val="nil"/>
              <w:bottom w:val="nil"/>
              <w:right w:val="nil"/>
            </w:tcBorders>
          </w:tcPr>
          <w:p w:rsidR="00321EFB" w:rsidRDefault="00321EFB">
            <w:pPr>
              <w:pStyle w:val="ConsPlusNormal"/>
              <w:jc w:val="center"/>
            </w:pPr>
            <w:r>
              <w:t>3,09</w:t>
            </w:r>
          </w:p>
        </w:tc>
        <w:tc>
          <w:tcPr>
            <w:tcW w:w="1247" w:type="dxa"/>
            <w:tcBorders>
              <w:top w:val="nil"/>
              <w:left w:val="nil"/>
              <w:bottom w:val="nil"/>
              <w:right w:val="nil"/>
            </w:tcBorders>
          </w:tcPr>
          <w:p w:rsidR="00321EFB" w:rsidRDefault="00321EFB">
            <w:pPr>
              <w:pStyle w:val="ConsPlusNormal"/>
              <w:jc w:val="center"/>
            </w:pPr>
            <w:r>
              <w:t>0,59</w:t>
            </w:r>
          </w:p>
        </w:tc>
        <w:tc>
          <w:tcPr>
            <w:tcW w:w="1531" w:type="dxa"/>
            <w:tcBorders>
              <w:top w:val="nil"/>
              <w:left w:val="nil"/>
              <w:bottom w:val="nil"/>
              <w:right w:val="nil"/>
            </w:tcBorders>
          </w:tcPr>
          <w:p w:rsidR="00321EFB" w:rsidRDefault="00321EFB">
            <w:pPr>
              <w:pStyle w:val="ConsPlusNormal"/>
              <w:jc w:val="center"/>
            </w:pPr>
            <w:r>
              <w:t>0,54</w:t>
            </w:r>
          </w:p>
        </w:tc>
        <w:tc>
          <w:tcPr>
            <w:tcW w:w="1279" w:type="dxa"/>
            <w:tcBorders>
              <w:top w:val="nil"/>
              <w:left w:val="nil"/>
              <w:bottom w:val="nil"/>
              <w:right w:val="nil"/>
            </w:tcBorders>
          </w:tcPr>
          <w:p w:rsidR="00321EFB" w:rsidRDefault="00321EFB">
            <w:pPr>
              <w:pStyle w:val="ConsPlusNormal"/>
              <w:jc w:val="center"/>
            </w:pPr>
            <w:r>
              <w:t>0,84</w:t>
            </w:r>
          </w:p>
        </w:tc>
        <w:tc>
          <w:tcPr>
            <w:tcW w:w="1247" w:type="dxa"/>
            <w:tcBorders>
              <w:top w:val="nil"/>
              <w:left w:val="nil"/>
              <w:bottom w:val="nil"/>
              <w:right w:val="nil"/>
            </w:tcBorders>
          </w:tcPr>
          <w:p w:rsidR="00321EFB" w:rsidRDefault="00321EFB">
            <w:pPr>
              <w:pStyle w:val="ConsPlusNormal"/>
              <w:jc w:val="center"/>
            </w:pPr>
            <w:r>
              <w:t>0,17</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гостей, принятых в коллективных средствах размещения (въездной туризм)</w:t>
            </w:r>
          </w:p>
        </w:tc>
        <w:tc>
          <w:tcPr>
            <w:tcW w:w="1304" w:type="dxa"/>
            <w:tcBorders>
              <w:top w:val="nil"/>
              <w:left w:val="nil"/>
              <w:bottom w:val="nil"/>
              <w:right w:val="nil"/>
            </w:tcBorders>
          </w:tcPr>
          <w:p w:rsidR="00321EFB" w:rsidRDefault="00321EFB">
            <w:pPr>
              <w:pStyle w:val="ConsPlusNormal"/>
              <w:jc w:val="center"/>
            </w:pPr>
            <w:r>
              <w:t>тыс. человек</w:t>
            </w:r>
          </w:p>
        </w:tc>
        <w:tc>
          <w:tcPr>
            <w:tcW w:w="1304" w:type="dxa"/>
            <w:tcBorders>
              <w:top w:val="nil"/>
              <w:left w:val="nil"/>
              <w:bottom w:val="nil"/>
              <w:right w:val="nil"/>
            </w:tcBorders>
          </w:tcPr>
          <w:p w:rsidR="00321EFB" w:rsidRDefault="00321EFB">
            <w:pPr>
              <w:pStyle w:val="ConsPlusNormal"/>
              <w:jc w:val="center"/>
            </w:pPr>
            <w:r>
              <w:t>65233</w:t>
            </w:r>
          </w:p>
        </w:tc>
        <w:tc>
          <w:tcPr>
            <w:tcW w:w="1247" w:type="dxa"/>
            <w:tcBorders>
              <w:top w:val="nil"/>
              <w:left w:val="nil"/>
              <w:bottom w:val="nil"/>
              <w:right w:val="nil"/>
            </w:tcBorders>
          </w:tcPr>
          <w:p w:rsidR="00321EFB" w:rsidRDefault="00321EFB">
            <w:pPr>
              <w:pStyle w:val="ConsPlusNormal"/>
              <w:jc w:val="center"/>
            </w:pPr>
            <w:r>
              <w:t>29460</w:t>
            </w:r>
          </w:p>
        </w:tc>
        <w:tc>
          <w:tcPr>
            <w:tcW w:w="1417" w:type="dxa"/>
            <w:tcBorders>
              <w:top w:val="nil"/>
              <w:left w:val="nil"/>
              <w:bottom w:val="nil"/>
              <w:right w:val="nil"/>
            </w:tcBorders>
          </w:tcPr>
          <w:p w:rsidR="00321EFB" w:rsidRDefault="00321EFB">
            <w:pPr>
              <w:pStyle w:val="ConsPlusNormal"/>
              <w:jc w:val="center"/>
            </w:pPr>
            <w:r>
              <w:t>37452</w:t>
            </w:r>
          </w:p>
        </w:tc>
        <w:tc>
          <w:tcPr>
            <w:tcW w:w="1304" w:type="dxa"/>
            <w:tcBorders>
              <w:top w:val="nil"/>
              <w:left w:val="nil"/>
              <w:bottom w:val="nil"/>
              <w:right w:val="nil"/>
            </w:tcBorders>
          </w:tcPr>
          <w:p w:rsidR="00321EFB" w:rsidRDefault="00321EFB">
            <w:pPr>
              <w:pStyle w:val="ConsPlusNormal"/>
              <w:jc w:val="center"/>
            </w:pPr>
            <w:r>
              <w:t>48728</w:t>
            </w:r>
          </w:p>
        </w:tc>
        <w:tc>
          <w:tcPr>
            <w:tcW w:w="1247" w:type="dxa"/>
            <w:tcBorders>
              <w:top w:val="nil"/>
              <w:left w:val="nil"/>
              <w:bottom w:val="nil"/>
              <w:right w:val="nil"/>
            </w:tcBorders>
          </w:tcPr>
          <w:p w:rsidR="00321EFB" w:rsidRDefault="00321EFB">
            <w:pPr>
              <w:pStyle w:val="ConsPlusNormal"/>
              <w:jc w:val="center"/>
            </w:pPr>
            <w:r>
              <w:t>39947</w:t>
            </w:r>
          </w:p>
        </w:tc>
        <w:tc>
          <w:tcPr>
            <w:tcW w:w="1531" w:type="dxa"/>
            <w:tcBorders>
              <w:top w:val="nil"/>
              <w:left w:val="nil"/>
              <w:bottom w:val="nil"/>
              <w:right w:val="nil"/>
            </w:tcBorders>
          </w:tcPr>
          <w:p w:rsidR="00321EFB" w:rsidRDefault="00321EFB">
            <w:pPr>
              <w:pStyle w:val="ConsPlusNormal"/>
              <w:jc w:val="center"/>
            </w:pPr>
            <w:r>
              <w:t>29802</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8029</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гостей, принятых в коллективных средствах размещения (внутренний туризм)</w:t>
            </w:r>
          </w:p>
        </w:tc>
        <w:tc>
          <w:tcPr>
            <w:tcW w:w="1304" w:type="dxa"/>
            <w:tcBorders>
              <w:top w:val="nil"/>
              <w:left w:val="nil"/>
              <w:bottom w:val="nil"/>
              <w:right w:val="nil"/>
            </w:tcBorders>
          </w:tcPr>
          <w:p w:rsidR="00321EFB" w:rsidRDefault="00321EFB">
            <w:pPr>
              <w:pStyle w:val="ConsPlusNormal"/>
              <w:jc w:val="center"/>
            </w:pPr>
            <w:r>
              <w:t>тыс. человек</w:t>
            </w:r>
          </w:p>
        </w:tc>
        <w:tc>
          <w:tcPr>
            <w:tcW w:w="1304" w:type="dxa"/>
            <w:tcBorders>
              <w:top w:val="nil"/>
              <w:left w:val="nil"/>
              <w:bottom w:val="nil"/>
              <w:right w:val="nil"/>
            </w:tcBorders>
          </w:tcPr>
          <w:p w:rsidR="00321EFB" w:rsidRDefault="00321EFB">
            <w:pPr>
              <w:pStyle w:val="ConsPlusNormal"/>
              <w:jc w:val="center"/>
            </w:pPr>
            <w:r>
              <w:t>64159</w:t>
            </w:r>
          </w:p>
        </w:tc>
        <w:tc>
          <w:tcPr>
            <w:tcW w:w="1247" w:type="dxa"/>
            <w:tcBorders>
              <w:top w:val="nil"/>
              <w:left w:val="nil"/>
              <w:bottom w:val="nil"/>
              <w:right w:val="nil"/>
            </w:tcBorders>
          </w:tcPr>
          <w:p w:rsidR="00321EFB" w:rsidRDefault="00321EFB">
            <w:pPr>
              <w:pStyle w:val="ConsPlusNormal"/>
              <w:jc w:val="center"/>
            </w:pPr>
            <w:r>
              <w:t>13619</w:t>
            </w:r>
          </w:p>
        </w:tc>
        <w:tc>
          <w:tcPr>
            <w:tcW w:w="1417" w:type="dxa"/>
            <w:tcBorders>
              <w:top w:val="nil"/>
              <w:left w:val="nil"/>
              <w:bottom w:val="nil"/>
              <w:right w:val="nil"/>
            </w:tcBorders>
          </w:tcPr>
          <w:p w:rsidR="00321EFB" w:rsidRDefault="00321EFB">
            <w:pPr>
              <w:pStyle w:val="ConsPlusNormal"/>
              <w:jc w:val="center"/>
            </w:pPr>
            <w:r>
              <w:t>140780</w:t>
            </w:r>
          </w:p>
        </w:tc>
        <w:tc>
          <w:tcPr>
            <w:tcW w:w="1304" w:type="dxa"/>
            <w:tcBorders>
              <w:top w:val="nil"/>
              <w:left w:val="nil"/>
              <w:bottom w:val="nil"/>
              <w:right w:val="nil"/>
            </w:tcBorders>
          </w:tcPr>
          <w:p w:rsidR="00321EFB" w:rsidRDefault="00321EFB">
            <w:pPr>
              <w:pStyle w:val="ConsPlusNormal"/>
              <w:jc w:val="center"/>
            </w:pPr>
            <w:r>
              <w:t>116643</w:t>
            </w:r>
          </w:p>
        </w:tc>
        <w:tc>
          <w:tcPr>
            <w:tcW w:w="1247" w:type="dxa"/>
            <w:tcBorders>
              <w:top w:val="nil"/>
              <w:left w:val="nil"/>
              <w:bottom w:val="nil"/>
              <w:right w:val="nil"/>
            </w:tcBorders>
          </w:tcPr>
          <w:p w:rsidR="00321EFB" w:rsidRDefault="00321EFB">
            <w:pPr>
              <w:pStyle w:val="ConsPlusNormal"/>
              <w:jc w:val="center"/>
            </w:pPr>
            <w:r>
              <w:t>120678</w:t>
            </w:r>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53534</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гостей, принятых в коллективных средствах размещения (внутренний и въездной туризм)</w:t>
            </w:r>
          </w:p>
        </w:tc>
        <w:tc>
          <w:tcPr>
            <w:tcW w:w="1304" w:type="dxa"/>
            <w:tcBorders>
              <w:top w:val="nil"/>
              <w:left w:val="nil"/>
              <w:bottom w:val="nil"/>
              <w:right w:val="nil"/>
            </w:tcBorders>
          </w:tcPr>
          <w:p w:rsidR="00321EFB" w:rsidRDefault="00321EFB">
            <w:pPr>
              <w:pStyle w:val="ConsPlusNormal"/>
              <w:jc w:val="center"/>
            </w:pPr>
            <w:r>
              <w:t>тыс. человек</w:t>
            </w:r>
          </w:p>
        </w:tc>
        <w:tc>
          <w:tcPr>
            <w:tcW w:w="1304" w:type="dxa"/>
            <w:tcBorders>
              <w:top w:val="nil"/>
              <w:left w:val="nil"/>
              <w:bottom w:val="nil"/>
              <w:right w:val="nil"/>
            </w:tcBorders>
          </w:tcPr>
          <w:p w:rsidR="00321EFB" w:rsidRDefault="00321EFB">
            <w:pPr>
              <w:pStyle w:val="ConsPlusNormal"/>
              <w:jc w:val="center"/>
            </w:pPr>
            <w:r>
              <w:t>129392</w:t>
            </w:r>
          </w:p>
        </w:tc>
        <w:tc>
          <w:tcPr>
            <w:tcW w:w="1247" w:type="dxa"/>
            <w:tcBorders>
              <w:top w:val="nil"/>
              <w:left w:val="nil"/>
              <w:bottom w:val="nil"/>
              <w:right w:val="nil"/>
            </w:tcBorders>
          </w:tcPr>
          <w:p w:rsidR="00321EFB" w:rsidRDefault="00321EFB">
            <w:pPr>
              <w:pStyle w:val="ConsPlusNormal"/>
              <w:jc w:val="center"/>
            </w:pPr>
            <w:r>
              <w:t>43079</w:t>
            </w:r>
          </w:p>
        </w:tc>
        <w:tc>
          <w:tcPr>
            <w:tcW w:w="1417" w:type="dxa"/>
            <w:tcBorders>
              <w:top w:val="nil"/>
              <w:left w:val="nil"/>
              <w:bottom w:val="nil"/>
              <w:right w:val="nil"/>
            </w:tcBorders>
          </w:tcPr>
          <w:p w:rsidR="00321EFB" w:rsidRDefault="00321EFB">
            <w:pPr>
              <w:pStyle w:val="ConsPlusNormal"/>
              <w:jc w:val="center"/>
            </w:pPr>
            <w:r>
              <w:t>178232</w:t>
            </w:r>
          </w:p>
        </w:tc>
        <w:tc>
          <w:tcPr>
            <w:tcW w:w="1304" w:type="dxa"/>
            <w:tcBorders>
              <w:top w:val="nil"/>
              <w:left w:val="nil"/>
              <w:bottom w:val="nil"/>
              <w:right w:val="nil"/>
            </w:tcBorders>
          </w:tcPr>
          <w:p w:rsidR="00321EFB" w:rsidRDefault="00321EFB">
            <w:pPr>
              <w:pStyle w:val="ConsPlusNormal"/>
              <w:jc w:val="center"/>
            </w:pPr>
            <w:r>
              <w:t>165371</w:t>
            </w:r>
          </w:p>
        </w:tc>
        <w:tc>
          <w:tcPr>
            <w:tcW w:w="1247" w:type="dxa"/>
            <w:tcBorders>
              <w:top w:val="nil"/>
              <w:left w:val="nil"/>
              <w:bottom w:val="nil"/>
              <w:right w:val="nil"/>
            </w:tcBorders>
          </w:tcPr>
          <w:p w:rsidR="00321EFB" w:rsidRDefault="00321EFB">
            <w:pPr>
              <w:pStyle w:val="ConsPlusNormal"/>
              <w:jc w:val="center"/>
            </w:pPr>
            <w:r>
              <w:t>160625</w:t>
            </w:r>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61563</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гостей, принятых в коллективных средствах размещения (внутренний туризм) на 1 человека</w:t>
            </w:r>
          </w:p>
        </w:tc>
        <w:tc>
          <w:tcPr>
            <w:tcW w:w="1304" w:type="dxa"/>
            <w:tcBorders>
              <w:top w:val="nil"/>
              <w:left w:val="nil"/>
              <w:bottom w:val="nil"/>
              <w:right w:val="nil"/>
            </w:tcBorders>
          </w:tcPr>
          <w:p w:rsidR="00321EFB" w:rsidRDefault="00321EFB">
            <w:pPr>
              <w:pStyle w:val="ConsPlusNormal"/>
              <w:jc w:val="center"/>
            </w:pPr>
            <w:r>
              <w:t>человек</w:t>
            </w:r>
          </w:p>
        </w:tc>
        <w:tc>
          <w:tcPr>
            <w:tcW w:w="1304" w:type="dxa"/>
            <w:tcBorders>
              <w:top w:val="nil"/>
              <w:left w:val="nil"/>
              <w:bottom w:val="nil"/>
              <w:right w:val="nil"/>
            </w:tcBorders>
          </w:tcPr>
          <w:p w:rsidR="00321EFB" w:rsidRDefault="00321EFB">
            <w:pPr>
              <w:pStyle w:val="ConsPlusNormal"/>
              <w:jc w:val="center"/>
            </w:pPr>
            <w:r>
              <w:t>1,38</w:t>
            </w:r>
          </w:p>
        </w:tc>
        <w:tc>
          <w:tcPr>
            <w:tcW w:w="1247" w:type="dxa"/>
            <w:tcBorders>
              <w:top w:val="nil"/>
              <w:left w:val="nil"/>
              <w:bottom w:val="nil"/>
              <w:right w:val="nil"/>
            </w:tcBorders>
          </w:tcPr>
          <w:p w:rsidR="00321EFB" w:rsidRDefault="00321EFB">
            <w:pPr>
              <w:pStyle w:val="ConsPlusNormal"/>
              <w:jc w:val="center"/>
            </w:pPr>
            <w:r>
              <w:t>1,55</w:t>
            </w:r>
          </w:p>
        </w:tc>
        <w:tc>
          <w:tcPr>
            <w:tcW w:w="1417" w:type="dxa"/>
            <w:tcBorders>
              <w:top w:val="nil"/>
              <w:left w:val="nil"/>
              <w:bottom w:val="nil"/>
              <w:right w:val="nil"/>
            </w:tcBorders>
          </w:tcPr>
          <w:p w:rsidR="00321EFB" w:rsidRDefault="00321EFB">
            <w:pPr>
              <w:pStyle w:val="ConsPlusNormal"/>
              <w:jc w:val="center"/>
            </w:pPr>
            <w:r>
              <w:t>1,70</w:t>
            </w:r>
          </w:p>
        </w:tc>
        <w:tc>
          <w:tcPr>
            <w:tcW w:w="1304" w:type="dxa"/>
            <w:tcBorders>
              <w:top w:val="nil"/>
              <w:left w:val="nil"/>
              <w:bottom w:val="nil"/>
              <w:right w:val="nil"/>
            </w:tcBorders>
          </w:tcPr>
          <w:p w:rsidR="00321EFB" w:rsidRDefault="00321EFB">
            <w:pPr>
              <w:pStyle w:val="ConsPlusNormal"/>
              <w:jc w:val="center"/>
            </w:pPr>
            <w:r>
              <w:t>1,74</w:t>
            </w:r>
          </w:p>
        </w:tc>
        <w:tc>
          <w:tcPr>
            <w:tcW w:w="1247" w:type="dxa"/>
            <w:tcBorders>
              <w:top w:val="nil"/>
              <w:left w:val="nil"/>
              <w:bottom w:val="nil"/>
              <w:right w:val="nil"/>
            </w:tcBorders>
          </w:tcPr>
          <w:p w:rsidR="00321EFB" w:rsidRDefault="00321EFB">
            <w:pPr>
              <w:pStyle w:val="ConsPlusNormal"/>
              <w:jc w:val="center"/>
            </w:pPr>
            <w:r>
              <w:t>1,83</w:t>
            </w:r>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0,36</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Расходы иностранных туристов</w:t>
            </w:r>
          </w:p>
        </w:tc>
        <w:tc>
          <w:tcPr>
            <w:tcW w:w="1304" w:type="dxa"/>
            <w:tcBorders>
              <w:top w:val="nil"/>
              <w:left w:val="nil"/>
              <w:bottom w:val="nil"/>
              <w:right w:val="nil"/>
            </w:tcBorders>
          </w:tcPr>
          <w:p w:rsidR="00321EFB" w:rsidRDefault="00321EFB">
            <w:pPr>
              <w:pStyle w:val="ConsPlusNormal"/>
              <w:jc w:val="center"/>
            </w:pPr>
            <w:r>
              <w:t>млн. долларов США</w:t>
            </w:r>
          </w:p>
        </w:tc>
        <w:tc>
          <w:tcPr>
            <w:tcW w:w="1304" w:type="dxa"/>
            <w:tcBorders>
              <w:top w:val="nil"/>
              <w:left w:val="nil"/>
              <w:bottom w:val="nil"/>
              <w:right w:val="nil"/>
            </w:tcBorders>
          </w:tcPr>
          <w:p w:rsidR="00321EFB" w:rsidRDefault="00321EFB">
            <w:pPr>
              <w:pStyle w:val="ConsPlusNormal"/>
              <w:jc w:val="center"/>
            </w:pPr>
            <w:r>
              <w:t>68437</w:t>
            </w:r>
          </w:p>
        </w:tc>
        <w:tc>
          <w:tcPr>
            <w:tcW w:w="1247" w:type="dxa"/>
            <w:tcBorders>
              <w:top w:val="nil"/>
              <w:left w:val="nil"/>
              <w:bottom w:val="nil"/>
              <w:right w:val="nil"/>
            </w:tcBorders>
          </w:tcPr>
          <w:p w:rsidR="00321EFB" w:rsidRDefault="00321EFB">
            <w:pPr>
              <w:pStyle w:val="ConsPlusNormal"/>
              <w:jc w:val="center"/>
            </w:pPr>
            <w:r>
              <w:t>22408</w:t>
            </w:r>
          </w:p>
        </w:tc>
        <w:tc>
          <w:tcPr>
            <w:tcW w:w="1417" w:type="dxa"/>
            <w:tcBorders>
              <w:top w:val="nil"/>
              <w:left w:val="nil"/>
              <w:bottom w:val="nil"/>
              <w:right w:val="nil"/>
            </w:tcBorders>
          </w:tcPr>
          <w:p w:rsidR="00321EFB" w:rsidRDefault="00321EFB">
            <w:pPr>
              <w:pStyle w:val="ConsPlusNormal"/>
              <w:jc w:val="center"/>
            </w:pPr>
            <w:r>
              <w:t>56173</w:t>
            </w:r>
          </w:p>
        </w:tc>
        <w:tc>
          <w:tcPr>
            <w:tcW w:w="1304" w:type="dxa"/>
            <w:tcBorders>
              <w:top w:val="nil"/>
              <w:left w:val="nil"/>
              <w:bottom w:val="nil"/>
              <w:right w:val="nil"/>
            </w:tcBorders>
          </w:tcPr>
          <w:p w:rsidR="00321EFB" w:rsidRDefault="00321EFB">
            <w:pPr>
              <w:pStyle w:val="ConsPlusNormal"/>
              <w:jc w:val="center"/>
            </w:pPr>
            <w:r>
              <w:t>69894</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251361</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14983</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Средние расходы иностранного туриста</w:t>
            </w:r>
          </w:p>
        </w:tc>
        <w:tc>
          <w:tcPr>
            <w:tcW w:w="1304" w:type="dxa"/>
            <w:tcBorders>
              <w:top w:val="nil"/>
              <w:left w:val="nil"/>
              <w:bottom w:val="nil"/>
              <w:right w:val="nil"/>
            </w:tcBorders>
          </w:tcPr>
          <w:p w:rsidR="00321EFB" w:rsidRDefault="00321EFB">
            <w:pPr>
              <w:pStyle w:val="ConsPlusNormal"/>
              <w:jc w:val="center"/>
            </w:pPr>
            <w:r>
              <w:t>долларов США</w:t>
            </w:r>
          </w:p>
        </w:tc>
        <w:tc>
          <w:tcPr>
            <w:tcW w:w="1304" w:type="dxa"/>
            <w:tcBorders>
              <w:top w:val="nil"/>
              <w:left w:val="nil"/>
              <w:bottom w:val="nil"/>
              <w:right w:val="nil"/>
            </w:tcBorders>
          </w:tcPr>
          <w:p w:rsidR="00321EFB" w:rsidRDefault="00321EFB">
            <w:pPr>
              <w:pStyle w:val="ConsPlusNormal"/>
              <w:jc w:val="center"/>
            </w:pPr>
            <w:r>
              <w:t>562,45</w:t>
            </w:r>
          </w:p>
        </w:tc>
        <w:tc>
          <w:tcPr>
            <w:tcW w:w="1247" w:type="dxa"/>
            <w:tcBorders>
              <w:top w:val="nil"/>
              <w:left w:val="nil"/>
              <w:bottom w:val="nil"/>
              <w:right w:val="nil"/>
            </w:tcBorders>
          </w:tcPr>
          <w:p w:rsidR="00321EFB" w:rsidRDefault="00321EFB">
            <w:pPr>
              <w:pStyle w:val="ConsPlusNormal"/>
              <w:jc w:val="center"/>
            </w:pPr>
            <w:r>
              <w:t>760,62</w:t>
            </w:r>
          </w:p>
        </w:tc>
        <w:tc>
          <w:tcPr>
            <w:tcW w:w="1417" w:type="dxa"/>
            <w:tcBorders>
              <w:top w:val="nil"/>
              <w:left w:val="nil"/>
              <w:bottom w:val="nil"/>
              <w:right w:val="nil"/>
            </w:tcBorders>
          </w:tcPr>
          <w:p w:rsidR="00321EFB" w:rsidRDefault="00321EFB">
            <w:pPr>
              <w:pStyle w:val="ConsPlusNormal"/>
              <w:jc w:val="center"/>
            </w:pPr>
            <w:r>
              <w:t>1499,87</w:t>
            </w:r>
          </w:p>
        </w:tc>
        <w:tc>
          <w:tcPr>
            <w:tcW w:w="1304" w:type="dxa"/>
            <w:tcBorders>
              <w:top w:val="nil"/>
              <w:left w:val="nil"/>
              <w:bottom w:val="nil"/>
              <w:right w:val="nil"/>
            </w:tcBorders>
          </w:tcPr>
          <w:p w:rsidR="00321EFB" w:rsidRDefault="00321EFB">
            <w:pPr>
              <w:pStyle w:val="ConsPlusNormal"/>
              <w:jc w:val="center"/>
            </w:pPr>
            <w:r>
              <w:t>337,05</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1443,57</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614,31</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туристских выбытий</w:t>
            </w:r>
          </w:p>
        </w:tc>
        <w:tc>
          <w:tcPr>
            <w:tcW w:w="1304" w:type="dxa"/>
            <w:tcBorders>
              <w:top w:val="nil"/>
              <w:left w:val="nil"/>
              <w:bottom w:val="nil"/>
              <w:right w:val="nil"/>
            </w:tcBorders>
          </w:tcPr>
          <w:p w:rsidR="00321EFB" w:rsidRDefault="00321EFB">
            <w:pPr>
              <w:pStyle w:val="ConsPlusNormal"/>
              <w:jc w:val="center"/>
            </w:pPr>
            <w:r>
              <w:t>тыс. человек</w:t>
            </w:r>
          </w:p>
        </w:tc>
        <w:tc>
          <w:tcPr>
            <w:tcW w:w="1304" w:type="dxa"/>
            <w:tcBorders>
              <w:top w:val="nil"/>
              <w:left w:val="nil"/>
              <w:bottom w:val="nil"/>
              <w:right w:val="nil"/>
            </w:tcBorders>
          </w:tcPr>
          <w:p w:rsidR="00321EFB" w:rsidRDefault="00321EFB">
            <w:pPr>
              <w:pStyle w:val="ConsPlusNormal"/>
              <w:jc w:val="center"/>
            </w:pPr>
            <w:r>
              <w:t>20274</w:t>
            </w:r>
          </w:p>
        </w:tc>
        <w:tc>
          <w:tcPr>
            <w:tcW w:w="1247" w:type="dxa"/>
            <w:tcBorders>
              <w:top w:val="nil"/>
              <w:left w:val="nil"/>
              <w:bottom w:val="nil"/>
              <w:right w:val="nil"/>
            </w:tcBorders>
          </w:tcPr>
          <w:p w:rsidR="00321EFB" w:rsidRDefault="00321EFB">
            <w:pPr>
              <w:pStyle w:val="ConsPlusNormal"/>
              <w:jc w:val="center"/>
            </w:pPr>
            <w:r>
              <w:t>11491</w:t>
            </w:r>
          </w:p>
        </w:tc>
        <w:tc>
          <w:tcPr>
            <w:tcW w:w="1417" w:type="dxa"/>
            <w:tcBorders>
              <w:top w:val="nil"/>
              <w:left w:val="nil"/>
              <w:bottom w:val="nil"/>
              <w:right w:val="nil"/>
            </w:tcBorders>
          </w:tcPr>
          <w:p w:rsidR="00321EFB" w:rsidRDefault="00321EFB">
            <w:pPr>
              <w:pStyle w:val="ConsPlusNormal"/>
              <w:jc w:val="center"/>
            </w:pPr>
            <w:r>
              <w:t>92402</w:t>
            </w:r>
          </w:p>
        </w:tc>
        <w:tc>
          <w:tcPr>
            <w:tcW w:w="1304" w:type="dxa"/>
            <w:tcBorders>
              <w:top w:val="nil"/>
              <w:left w:val="nil"/>
              <w:bottom w:val="nil"/>
              <w:right w:val="nil"/>
            </w:tcBorders>
          </w:tcPr>
          <w:p w:rsidR="00321EFB" w:rsidRDefault="00321EFB">
            <w:pPr>
              <w:pStyle w:val="ConsPlusNormal"/>
              <w:jc w:val="center"/>
            </w:pPr>
            <w:r>
              <w:t>44265</w:t>
            </w:r>
          </w:p>
        </w:tc>
        <w:tc>
          <w:tcPr>
            <w:tcW w:w="1247" w:type="dxa"/>
            <w:tcBorders>
              <w:top w:val="nil"/>
              <w:left w:val="nil"/>
              <w:bottom w:val="nil"/>
              <w:right w:val="nil"/>
            </w:tcBorders>
          </w:tcPr>
          <w:p w:rsidR="00321EFB" w:rsidRDefault="00321EFB">
            <w:pPr>
              <w:pStyle w:val="ConsPlusNormal"/>
              <w:jc w:val="center"/>
            </w:pPr>
            <w:r>
              <w:t>74189</w:t>
            </w:r>
          </w:p>
        </w:tc>
        <w:tc>
          <w:tcPr>
            <w:tcW w:w="1531" w:type="dxa"/>
            <w:tcBorders>
              <w:top w:val="nil"/>
              <w:left w:val="nil"/>
              <w:bottom w:val="nil"/>
              <w:right w:val="nil"/>
            </w:tcBorders>
          </w:tcPr>
          <w:p w:rsidR="00321EFB" w:rsidRDefault="00321EFB">
            <w:pPr>
              <w:pStyle w:val="ConsPlusNormal"/>
              <w:jc w:val="center"/>
            </w:pPr>
            <w:r>
              <w:t>153679</w:t>
            </w:r>
          </w:p>
        </w:tc>
        <w:tc>
          <w:tcPr>
            <w:tcW w:w="1279" w:type="dxa"/>
            <w:tcBorders>
              <w:top w:val="nil"/>
              <w:left w:val="nil"/>
              <w:bottom w:val="nil"/>
              <w:right w:val="nil"/>
            </w:tcBorders>
          </w:tcPr>
          <w:p w:rsidR="00321EFB" w:rsidRDefault="00321EFB">
            <w:pPr>
              <w:pStyle w:val="ConsPlusNormal"/>
              <w:jc w:val="center"/>
            </w:pPr>
            <w:r>
              <w:t>54 955</w:t>
            </w:r>
          </w:p>
        </w:tc>
        <w:tc>
          <w:tcPr>
            <w:tcW w:w="1247" w:type="dxa"/>
            <w:tcBorders>
              <w:top w:val="nil"/>
              <w:left w:val="nil"/>
              <w:bottom w:val="nil"/>
              <w:right w:val="nil"/>
            </w:tcBorders>
          </w:tcPr>
          <w:p w:rsidR="00321EFB" w:rsidRDefault="00321EFB">
            <w:pPr>
              <w:pStyle w:val="ConsPlusNormal"/>
              <w:jc w:val="center"/>
            </w:pPr>
            <w:r>
              <w:t>39629</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Расходы выездных туристов</w:t>
            </w:r>
          </w:p>
        </w:tc>
        <w:tc>
          <w:tcPr>
            <w:tcW w:w="1304" w:type="dxa"/>
            <w:tcBorders>
              <w:top w:val="nil"/>
              <w:left w:val="nil"/>
              <w:bottom w:val="nil"/>
              <w:right w:val="nil"/>
            </w:tcBorders>
          </w:tcPr>
          <w:p w:rsidR="00321EFB" w:rsidRDefault="00321EFB">
            <w:pPr>
              <w:pStyle w:val="ConsPlusNormal"/>
              <w:jc w:val="center"/>
            </w:pPr>
            <w:r>
              <w:t xml:space="preserve">млн. </w:t>
            </w:r>
            <w:r>
              <w:lastRenderedPageBreak/>
              <w:t>долларов США</w:t>
            </w:r>
          </w:p>
        </w:tc>
        <w:tc>
          <w:tcPr>
            <w:tcW w:w="1304" w:type="dxa"/>
            <w:tcBorders>
              <w:top w:val="nil"/>
              <w:left w:val="nil"/>
              <w:bottom w:val="nil"/>
              <w:right w:val="nil"/>
            </w:tcBorders>
          </w:tcPr>
          <w:p w:rsidR="00321EFB" w:rsidRDefault="00321EFB">
            <w:pPr>
              <w:pStyle w:val="ConsPlusNormal"/>
              <w:jc w:val="center"/>
            </w:pPr>
            <w:r>
              <w:lastRenderedPageBreak/>
              <w:t>22321</w:t>
            </w:r>
          </w:p>
        </w:tc>
        <w:tc>
          <w:tcPr>
            <w:tcW w:w="1247" w:type="dxa"/>
            <w:tcBorders>
              <w:top w:val="nil"/>
              <w:left w:val="nil"/>
              <w:bottom w:val="nil"/>
              <w:right w:val="nil"/>
            </w:tcBorders>
          </w:tcPr>
          <w:p w:rsidR="00321EFB" w:rsidRDefault="00321EFB">
            <w:pPr>
              <w:pStyle w:val="ConsPlusNormal"/>
              <w:jc w:val="center"/>
            </w:pPr>
            <w:r>
              <w:t>12878</w:t>
            </w:r>
          </w:p>
        </w:tc>
        <w:tc>
          <w:tcPr>
            <w:tcW w:w="1417" w:type="dxa"/>
            <w:tcBorders>
              <w:top w:val="nil"/>
              <w:left w:val="nil"/>
              <w:bottom w:val="nil"/>
              <w:right w:val="nil"/>
            </w:tcBorders>
          </w:tcPr>
          <w:p w:rsidR="00321EFB" w:rsidRDefault="00321EFB">
            <w:pPr>
              <w:pStyle w:val="ConsPlusNormal"/>
              <w:jc w:val="center"/>
            </w:pPr>
            <w:r>
              <w:t>97597</w:t>
            </w:r>
          </w:p>
        </w:tc>
        <w:tc>
          <w:tcPr>
            <w:tcW w:w="1304" w:type="dxa"/>
            <w:tcBorders>
              <w:top w:val="nil"/>
              <w:left w:val="nil"/>
              <w:bottom w:val="nil"/>
              <w:right w:val="nil"/>
            </w:tcBorders>
          </w:tcPr>
          <w:p w:rsidR="00321EFB" w:rsidRDefault="00321EFB">
            <w:pPr>
              <w:pStyle w:val="ConsPlusNormal"/>
              <w:jc w:val="center"/>
            </w:pPr>
            <w:r>
              <w:t>50329</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173919</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35585</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lastRenderedPageBreak/>
              <w:t>Средние расходы выездного туриста</w:t>
            </w:r>
          </w:p>
        </w:tc>
        <w:tc>
          <w:tcPr>
            <w:tcW w:w="1304" w:type="dxa"/>
            <w:tcBorders>
              <w:top w:val="nil"/>
              <w:left w:val="nil"/>
              <w:bottom w:val="nil"/>
              <w:right w:val="nil"/>
            </w:tcBorders>
          </w:tcPr>
          <w:p w:rsidR="00321EFB" w:rsidRDefault="00321EFB">
            <w:pPr>
              <w:pStyle w:val="ConsPlusNormal"/>
              <w:jc w:val="center"/>
            </w:pPr>
            <w:r>
              <w:t>долларов США</w:t>
            </w:r>
          </w:p>
        </w:tc>
        <w:tc>
          <w:tcPr>
            <w:tcW w:w="1304" w:type="dxa"/>
            <w:tcBorders>
              <w:top w:val="nil"/>
              <w:left w:val="nil"/>
              <w:bottom w:val="nil"/>
              <w:right w:val="nil"/>
            </w:tcBorders>
          </w:tcPr>
          <w:p w:rsidR="00321EFB" w:rsidRDefault="00321EFB">
            <w:pPr>
              <w:pStyle w:val="ConsPlusNormal"/>
              <w:jc w:val="center"/>
            </w:pPr>
            <w:r>
              <w:t>1100,97</w:t>
            </w:r>
          </w:p>
        </w:tc>
        <w:tc>
          <w:tcPr>
            <w:tcW w:w="1247" w:type="dxa"/>
            <w:tcBorders>
              <w:top w:val="nil"/>
              <w:left w:val="nil"/>
              <w:bottom w:val="nil"/>
              <w:right w:val="nil"/>
            </w:tcBorders>
          </w:tcPr>
          <w:p w:rsidR="00321EFB" w:rsidRDefault="00321EFB">
            <w:pPr>
              <w:pStyle w:val="ConsPlusNormal"/>
              <w:jc w:val="center"/>
            </w:pPr>
            <w:r>
              <w:t>1120,7</w:t>
            </w:r>
          </w:p>
        </w:tc>
        <w:tc>
          <w:tcPr>
            <w:tcW w:w="1417" w:type="dxa"/>
            <w:tcBorders>
              <w:top w:val="nil"/>
              <w:left w:val="nil"/>
              <w:bottom w:val="nil"/>
              <w:right w:val="nil"/>
            </w:tcBorders>
          </w:tcPr>
          <w:p w:rsidR="00321EFB" w:rsidRDefault="00321EFB">
            <w:pPr>
              <w:pStyle w:val="ConsPlusNormal"/>
              <w:jc w:val="center"/>
            </w:pPr>
            <w:r>
              <w:t>1056,22</w:t>
            </w:r>
          </w:p>
        </w:tc>
        <w:tc>
          <w:tcPr>
            <w:tcW w:w="1304" w:type="dxa"/>
            <w:tcBorders>
              <w:top w:val="nil"/>
              <w:left w:val="nil"/>
              <w:bottom w:val="nil"/>
              <w:right w:val="nil"/>
            </w:tcBorders>
          </w:tcPr>
          <w:p w:rsidR="00321EFB" w:rsidRDefault="00321EFB">
            <w:pPr>
              <w:pStyle w:val="ConsPlusNormal"/>
              <w:jc w:val="center"/>
            </w:pPr>
            <w:r>
              <w:t>1136,99</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1131,7</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897,95</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коллективных средств размещения</w:t>
            </w:r>
          </w:p>
        </w:tc>
        <w:tc>
          <w:tcPr>
            <w:tcW w:w="1304" w:type="dxa"/>
            <w:tcBorders>
              <w:top w:val="nil"/>
              <w:left w:val="nil"/>
              <w:bottom w:val="nil"/>
              <w:right w:val="nil"/>
            </w:tcBorders>
          </w:tcPr>
          <w:p w:rsidR="00321EFB" w:rsidRDefault="00321EFB">
            <w:pPr>
              <w:pStyle w:val="ConsPlusNormal"/>
              <w:jc w:val="center"/>
            </w:pPr>
            <w:r>
              <w:t>единиц</w:t>
            </w:r>
          </w:p>
        </w:tc>
        <w:tc>
          <w:tcPr>
            <w:tcW w:w="1304" w:type="dxa"/>
            <w:tcBorders>
              <w:top w:val="nil"/>
              <w:left w:val="nil"/>
              <w:bottom w:val="nil"/>
              <w:right w:val="nil"/>
            </w:tcBorders>
          </w:tcPr>
          <w:p w:rsidR="00321EFB" w:rsidRDefault="00321EFB">
            <w:pPr>
              <w:pStyle w:val="ConsPlusNormal"/>
              <w:jc w:val="center"/>
            </w:pPr>
            <w:r>
              <w:t>162613</w:t>
            </w:r>
          </w:p>
        </w:tc>
        <w:tc>
          <w:tcPr>
            <w:tcW w:w="1247" w:type="dxa"/>
            <w:tcBorders>
              <w:top w:val="nil"/>
              <w:left w:val="nil"/>
              <w:bottom w:val="nil"/>
              <w:right w:val="nil"/>
            </w:tcBorders>
          </w:tcPr>
          <w:p w:rsidR="00321EFB" w:rsidRDefault="00321EFB">
            <w:pPr>
              <w:pStyle w:val="ConsPlusNormal"/>
              <w:jc w:val="center"/>
            </w:pPr>
            <w:r>
              <w:t>20885</w:t>
            </w:r>
          </w:p>
        </w:tc>
        <w:tc>
          <w:tcPr>
            <w:tcW w:w="1417" w:type="dxa"/>
            <w:tcBorders>
              <w:top w:val="nil"/>
              <w:left w:val="nil"/>
              <w:bottom w:val="nil"/>
              <w:right w:val="nil"/>
            </w:tcBorders>
          </w:tcPr>
          <w:p w:rsidR="00321EFB" w:rsidRDefault="00321EFB">
            <w:pPr>
              <w:pStyle w:val="ConsPlusNormal"/>
              <w:jc w:val="center"/>
            </w:pPr>
            <w:r>
              <w:t>50789</w:t>
            </w:r>
          </w:p>
        </w:tc>
        <w:tc>
          <w:tcPr>
            <w:tcW w:w="1304" w:type="dxa"/>
            <w:tcBorders>
              <w:top w:val="nil"/>
              <w:left w:val="nil"/>
              <w:bottom w:val="nil"/>
              <w:right w:val="nil"/>
            </w:tcBorders>
          </w:tcPr>
          <w:p w:rsidR="00321EFB" w:rsidRDefault="00321EFB">
            <w:pPr>
              <w:pStyle w:val="ConsPlusNormal"/>
              <w:jc w:val="center"/>
            </w:pPr>
            <w:r>
              <w:t>30470</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60321</w:t>
            </w:r>
          </w:p>
        </w:tc>
        <w:tc>
          <w:tcPr>
            <w:tcW w:w="1279" w:type="dxa"/>
            <w:tcBorders>
              <w:top w:val="nil"/>
              <w:left w:val="nil"/>
              <w:bottom w:val="nil"/>
              <w:right w:val="nil"/>
            </w:tcBorders>
          </w:tcPr>
          <w:p w:rsidR="00321EFB" w:rsidRDefault="00321EFB">
            <w:pPr>
              <w:pStyle w:val="ConsPlusNormal"/>
              <w:jc w:val="center"/>
            </w:pPr>
            <w:r>
              <w:t>20292</w:t>
            </w:r>
          </w:p>
        </w:tc>
        <w:tc>
          <w:tcPr>
            <w:tcW w:w="1247" w:type="dxa"/>
            <w:tcBorders>
              <w:top w:val="nil"/>
              <w:left w:val="nil"/>
              <w:bottom w:val="nil"/>
              <w:right w:val="nil"/>
            </w:tcBorders>
          </w:tcPr>
          <w:p w:rsidR="00321EFB" w:rsidRDefault="00321EFB">
            <w:pPr>
              <w:pStyle w:val="ConsPlusNormal"/>
              <w:jc w:val="center"/>
            </w:pPr>
            <w:r>
              <w:t>25292</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из них отелей и схожих средств размещения</w:t>
            </w:r>
          </w:p>
        </w:tc>
        <w:tc>
          <w:tcPr>
            <w:tcW w:w="1304" w:type="dxa"/>
            <w:tcBorders>
              <w:top w:val="nil"/>
              <w:left w:val="nil"/>
              <w:bottom w:val="nil"/>
              <w:right w:val="nil"/>
            </w:tcBorders>
          </w:tcPr>
          <w:p w:rsidR="00321EFB" w:rsidRDefault="00321EFB">
            <w:pPr>
              <w:pStyle w:val="ConsPlusNormal"/>
              <w:jc w:val="center"/>
            </w:pPr>
            <w:r>
              <w:t>единиц</w:t>
            </w:r>
          </w:p>
        </w:tc>
        <w:tc>
          <w:tcPr>
            <w:tcW w:w="1304" w:type="dxa"/>
            <w:tcBorders>
              <w:top w:val="nil"/>
              <w:left w:val="nil"/>
              <w:bottom w:val="nil"/>
              <w:right w:val="nil"/>
            </w:tcBorders>
          </w:tcPr>
          <w:p w:rsidR="00321EFB" w:rsidRDefault="00321EFB">
            <w:pPr>
              <w:pStyle w:val="ConsPlusNormal"/>
              <w:jc w:val="center"/>
            </w:pPr>
            <w:r>
              <w:t>29754</w:t>
            </w:r>
          </w:p>
        </w:tc>
        <w:tc>
          <w:tcPr>
            <w:tcW w:w="1247" w:type="dxa"/>
            <w:tcBorders>
              <w:top w:val="nil"/>
              <w:left w:val="nil"/>
              <w:bottom w:val="nil"/>
              <w:right w:val="nil"/>
            </w:tcBorders>
          </w:tcPr>
          <w:p w:rsidR="00321EFB" w:rsidRDefault="00321EFB">
            <w:pPr>
              <w:pStyle w:val="ConsPlusNormal"/>
              <w:jc w:val="center"/>
            </w:pPr>
            <w:r>
              <w:t>12153</w:t>
            </w:r>
          </w:p>
        </w:tc>
        <w:tc>
          <w:tcPr>
            <w:tcW w:w="1417" w:type="dxa"/>
            <w:tcBorders>
              <w:top w:val="nil"/>
              <w:left w:val="nil"/>
              <w:bottom w:val="nil"/>
              <w:right w:val="nil"/>
            </w:tcBorders>
          </w:tcPr>
          <w:p w:rsidR="00321EFB" w:rsidRDefault="00321EFB">
            <w:pPr>
              <w:pStyle w:val="ConsPlusNormal"/>
              <w:jc w:val="center"/>
            </w:pPr>
            <w:r>
              <w:t>32198</w:t>
            </w:r>
          </w:p>
        </w:tc>
        <w:tc>
          <w:tcPr>
            <w:tcW w:w="1304" w:type="dxa"/>
            <w:tcBorders>
              <w:top w:val="nil"/>
              <w:left w:val="nil"/>
              <w:bottom w:val="nil"/>
              <w:right w:val="nil"/>
            </w:tcBorders>
          </w:tcPr>
          <w:p w:rsidR="00321EFB" w:rsidRDefault="00321EFB">
            <w:pPr>
              <w:pStyle w:val="ConsPlusNormal"/>
              <w:jc w:val="center"/>
            </w:pPr>
            <w:r>
              <w:t>18090</w:t>
            </w:r>
          </w:p>
        </w:tc>
        <w:tc>
          <w:tcPr>
            <w:tcW w:w="1247" w:type="dxa"/>
            <w:tcBorders>
              <w:top w:val="nil"/>
              <w:left w:val="nil"/>
              <w:bottom w:val="nil"/>
              <w:right w:val="nil"/>
            </w:tcBorders>
          </w:tcPr>
          <w:p w:rsidR="00321EFB" w:rsidRDefault="00321EFB">
            <w:pPr>
              <w:pStyle w:val="ConsPlusNormal"/>
              <w:jc w:val="center"/>
            </w:pPr>
            <w:r>
              <w:t>-</w:t>
            </w:r>
          </w:p>
        </w:tc>
        <w:tc>
          <w:tcPr>
            <w:tcW w:w="1531" w:type="dxa"/>
            <w:tcBorders>
              <w:top w:val="nil"/>
              <w:left w:val="nil"/>
              <w:bottom w:val="nil"/>
              <w:right w:val="nil"/>
            </w:tcBorders>
          </w:tcPr>
          <w:p w:rsidR="00321EFB" w:rsidRDefault="00321EFB">
            <w:pPr>
              <w:pStyle w:val="ConsPlusNormal"/>
              <w:jc w:val="center"/>
            </w:pPr>
            <w:r>
              <w:t>55458</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18753</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коллективных средств размещения на 10000 жителей</w:t>
            </w:r>
          </w:p>
        </w:tc>
        <w:tc>
          <w:tcPr>
            <w:tcW w:w="1304" w:type="dxa"/>
            <w:tcBorders>
              <w:top w:val="nil"/>
              <w:left w:val="nil"/>
              <w:bottom w:val="nil"/>
              <w:right w:val="nil"/>
            </w:tcBorders>
          </w:tcPr>
          <w:p w:rsidR="00321EFB" w:rsidRDefault="00321EFB">
            <w:pPr>
              <w:pStyle w:val="ConsPlusNormal"/>
              <w:jc w:val="center"/>
            </w:pPr>
            <w:r>
              <w:t>единиц/</w:t>
            </w:r>
          </w:p>
          <w:p w:rsidR="00321EFB" w:rsidRDefault="00321EFB">
            <w:pPr>
              <w:pStyle w:val="ConsPlusNormal"/>
              <w:jc w:val="center"/>
            </w:pPr>
            <w:r>
              <w:t>10000 человек</w:t>
            </w:r>
          </w:p>
        </w:tc>
        <w:tc>
          <w:tcPr>
            <w:tcW w:w="1304" w:type="dxa"/>
            <w:tcBorders>
              <w:top w:val="nil"/>
              <w:left w:val="nil"/>
              <w:bottom w:val="nil"/>
              <w:right w:val="nil"/>
            </w:tcBorders>
          </w:tcPr>
          <w:p w:rsidR="00321EFB" w:rsidRDefault="00321EFB">
            <w:pPr>
              <w:pStyle w:val="ConsPlusNormal"/>
              <w:jc w:val="center"/>
            </w:pPr>
            <w:r>
              <w:t>34,9</w:t>
            </w:r>
          </w:p>
        </w:tc>
        <w:tc>
          <w:tcPr>
            <w:tcW w:w="1247" w:type="dxa"/>
            <w:tcBorders>
              <w:top w:val="nil"/>
              <w:left w:val="nil"/>
              <w:bottom w:val="nil"/>
              <w:right w:val="nil"/>
            </w:tcBorders>
          </w:tcPr>
          <w:p w:rsidR="00321EFB" w:rsidRDefault="00321EFB">
            <w:pPr>
              <w:pStyle w:val="ConsPlusNormal"/>
              <w:jc w:val="center"/>
            </w:pPr>
            <w:r>
              <w:t>23,74</w:t>
            </w:r>
          </w:p>
        </w:tc>
        <w:tc>
          <w:tcPr>
            <w:tcW w:w="1417" w:type="dxa"/>
            <w:tcBorders>
              <w:top w:val="nil"/>
              <w:left w:val="nil"/>
              <w:bottom w:val="nil"/>
              <w:right w:val="nil"/>
            </w:tcBorders>
          </w:tcPr>
          <w:p w:rsidR="00321EFB" w:rsidRDefault="00321EFB">
            <w:pPr>
              <w:pStyle w:val="ConsPlusNormal"/>
              <w:jc w:val="center"/>
            </w:pPr>
            <w:r>
              <w:t>6,14</w:t>
            </w:r>
          </w:p>
        </w:tc>
        <w:tc>
          <w:tcPr>
            <w:tcW w:w="1304" w:type="dxa"/>
            <w:tcBorders>
              <w:top w:val="nil"/>
              <w:left w:val="nil"/>
              <w:bottom w:val="nil"/>
              <w:right w:val="nil"/>
            </w:tcBorders>
          </w:tcPr>
          <w:p w:rsidR="00321EFB" w:rsidRDefault="00321EFB">
            <w:pPr>
              <w:pStyle w:val="ConsPlusNormal"/>
              <w:jc w:val="center"/>
            </w:pPr>
            <w:r>
              <w:t>4,54</w:t>
            </w:r>
          </w:p>
        </w:tc>
        <w:tc>
          <w:tcPr>
            <w:tcW w:w="1247" w:type="dxa"/>
            <w:tcBorders>
              <w:top w:val="nil"/>
              <w:left w:val="nil"/>
              <w:bottom w:val="nil"/>
              <w:right w:val="nil"/>
            </w:tcBorders>
          </w:tcPr>
          <w:p w:rsidR="00321EFB" w:rsidRDefault="00321EFB">
            <w:pPr>
              <w:pStyle w:val="ConsPlusNormal"/>
              <w:jc w:val="center"/>
            </w:pPr>
            <w:r>
              <w:t xml:space="preserve">3,27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1,86</w:t>
            </w:r>
          </w:p>
        </w:tc>
        <w:tc>
          <w:tcPr>
            <w:tcW w:w="1279" w:type="dxa"/>
            <w:tcBorders>
              <w:top w:val="nil"/>
              <w:left w:val="nil"/>
              <w:bottom w:val="nil"/>
              <w:right w:val="nil"/>
            </w:tcBorders>
          </w:tcPr>
          <w:p w:rsidR="00321EFB" w:rsidRDefault="00321EFB">
            <w:pPr>
              <w:pStyle w:val="ConsPlusNormal"/>
              <w:jc w:val="center"/>
            </w:pPr>
            <w:r>
              <w:t>5,53</w:t>
            </w:r>
          </w:p>
        </w:tc>
        <w:tc>
          <w:tcPr>
            <w:tcW w:w="1247" w:type="dxa"/>
            <w:tcBorders>
              <w:top w:val="nil"/>
              <w:left w:val="nil"/>
              <w:bottom w:val="nil"/>
              <w:right w:val="nil"/>
            </w:tcBorders>
          </w:tcPr>
          <w:p w:rsidR="00321EFB" w:rsidRDefault="00321EFB">
            <w:pPr>
              <w:pStyle w:val="ConsPlusNormal"/>
              <w:jc w:val="center"/>
            </w:pPr>
            <w:r>
              <w:t>1,72</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коллективных средств размещения на 10000 въездных туристов</w:t>
            </w:r>
          </w:p>
        </w:tc>
        <w:tc>
          <w:tcPr>
            <w:tcW w:w="1304" w:type="dxa"/>
            <w:tcBorders>
              <w:top w:val="nil"/>
              <w:left w:val="nil"/>
              <w:bottom w:val="nil"/>
              <w:right w:val="nil"/>
            </w:tcBorders>
          </w:tcPr>
          <w:p w:rsidR="00321EFB" w:rsidRDefault="00321EFB">
            <w:pPr>
              <w:pStyle w:val="ConsPlusNormal"/>
              <w:jc w:val="center"/>
            </w:pPr>
            <w:r>
              <w:t>единиц/</w:t>
            </w:r>
          </w:p>
          <w:p w:rsidR="00321EFB" w:rsidRDefault="00321EFB">
            <w:pPr>
              <w:pStyle w:val="ConsPlusNormal"/>
              <w:jc w:val="center"/>
            </w:pPr>
            <w:r>
              <w:t>10000 человек</w:t>
            </w:r>
          </w:p>
        </w:tc>
        <w:tc>
          <w:tcPr>
            <w:tcW w:w="1304" w:type="dxa"/>
            <w:tcBorders>
              <w:top w:val="nil"/>
              <w:left w:val="nil"/>
              <w:bottom w:val="nil"/>
              <w:right w:val="nil"/>
            </w:tcBorders>
          </w:tcPr>
          <w:p w:rsidR="00321EFB" w:rsidRDefault="00321EFB">
            <w:pPr>
              <w:pStyle w:val="ConsPlusNormal"/>
              <w:jc w:val="center"/>
            </w:pPr>
            <w:r>
              <w:t>13,36</w:t>
            </w:r>
          </w:p>
        </w:tc>
        <w:tc>
          <w:tcPr>
            <w:tcW w:w="1247" w:type="dxa"/>
            <w:tcBorders>
              <w:top w:val="nil"/>
              <w:left w:val="nil"/>
              <w:bottom w:val="nil"/>
              <w:right w:val="nil"/>
            </w:tcBorders>
          </w:tcPr>
          <w:p w:rsidR="00321EFB" w:rsidRDefault="00321EFB">
            <w:pPr>
              <w:pStyle w:val="ConsPlusNormal"/>
              <w:jc w:val="center"/>
            </w:pPr>
            <w:r>
              <w:t>7,09</w:t>
            </w:r>
          </w:p>
        </w:tc>
        <w:tc>
          <w:tcPr>
            <w:tcW w:w="1417" w:type="dxa"/>
            <w:tcBorders>
              <w:top w:val="nil"/>
              <w:left w:val="nil"/>
              <w:bottom w:val="nil"/>
              <w:right w:val="nil"/>
            </w:tcBorders>
          </w:tcPr>
          <w:p w:rsidR="00321EFB" w:rsidRDefault="00321EFB">
            <w:pPr>
              <w:pStyle w:val="ConsPlusNormal"/>
              <w:jc w:val="center"/>
            </w:pPr>
            <w:r>
              <w:t>13,56</w:t>
            </w:r>
          </w:p>
        </w:tc>
        <w:tc>
          <w:tcPr>
            <w:tcW w:w="1304" w:type="dxa"/>
            <w:tcBorders>
              <w:top w:val="nil"/>
              <w:left w:val="nil"/>
              <w:bottom w:val="nil"/>
              <w:right w:val="nil"/>
            </w:tcBorders>
          </w:tcPr>
          <w:p w:rsidR="00321EFB" w:rsidRDefault="00321EFB">
            <w:pPr>
              <w:pStyle w:val="ConsPlusNormal"/>
              <w:jc w:val="center"/>
            </w:pPr>
            <w:r>
              <w:t>1,47</w:t>
            </w:r>
          </w:p>
        </w:tc>
        <w:tc>
          <w:tcPr>
            <w:tcW w:w="1247" w:type="dxa"/>
            <w:tcBorders>
              <w:top w:val="nil"/>
              <w:left w:val="nil"/>
              <w:bottom w:val="nil"/>
              <w:right w:val="nil"/>
            </w:tcBorders>
          </w:tcPr>
          <w:p w:rsidR="00321EFB" w:rsidRDefault="00321EFB">
            <w:pPr>
              <w:pStyle w:val="ConsPlusNormal"/>
              <w:jc w:val="center"/>
            </w:pPr>
            <w:r>
              <w:t xml:space="preserve">5,9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3,46</w:t>
            </w:r>
          </w:p>
        </w:tc>
        <w:tc>
          <w:tcPr>
            <w:tcW w:w="1279" w:type="dxa"/>
            <w:tcBorders>
              <w:top w:val="nil"/>
              <w:left w:val="nil"/>
              <w:bottom w:val="nil"/>
              <w:right w:val="nil"/>
            </w:tcBorders>
          </w:tcPr>
          <w:p w:rsidR="00321EFB" w:rsidRDefault="00321EFB">
            <w:pPr>
              <w:pStyle w:val="ConsPlusNormal"/>
              <w:jc w:val="center"/>
            </w:pPr>
            <w:r>
              <w:t>6,55</w:t>
            </w:r>
          </w:p>
        </w:tc>
        <w:tc>
          <w:tcPr>
            <w:tcW w:w="1247" w:type="dxa"/>
            <w:tcBorders>
              <w:top w:val="nil"/>
              <w:left w:val="nil"/>
              <w:bottom w:val="nil"/>
              <w:right w:val="nil"/>
            </w:tcBorders>
          </w:tcPr>
          <w:p w:rsidR="00321EFB" w:rsidRDefault="00321EFB">
            <w:pPr>
              <w:pStyle w:val="ConsPlusNormal"/>
              <w:jc w:val="center"/>
            </w:pPr>
            <w:r>
              <w:t>10,37</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комнат в отелях и схожих средствах размещения</w:t>
            </w:r>
          </w:p>
        </w:tc>
        <w:tc>
          <w:tcPr>
            <w:tcW w:w="1304" w:type="dxa"/>
            <w:tcBorders>
              <w:top w:val="nil"/>
              <w:left w:val="nil"/>
              <w:bottom w:val="nil"/>
              <w:right w:val="nil"/>
            </w:tcBorders>
          </w:tcPr>
          <w:p w:rsidR="00321EFB" w:rsidRDefault="00321EFB">
            <w:pPr>
              <w:pStyle w:val="ConsPlusNormal"/>
              <w:jc w:val="center"/>
            </w:pPr>
            <w:r>
              <w:t>единиц</w:t>
            </w:r>
          </w:p>
        </w:tc>
        <w:tc>
          <w:tcPr>
            <w:tcW w:w="1304" w:type="dxa"/>
            <w:tcBorders>
              <w:top w:val="nil"/>
              <w:left w:val="nil"/>
              <w:bottom w:val="nil"/>
              <w:right w:val="nil"/>
            </w:tcBorders>
          </w:tcPr>
          <w:p w:rsidR="00321EFB" w:rsidRDefault="00321EFB">
            <w:pPr>
              <w:pStyle w:val="ConsPlusNormal"/>
              <w:jc w:val="center"/>
            </w:pPr>
            <w:r>
              <w:t>919401</w:t>
            </w:r>
          </w:p>
        </w:tc>
        <w:tc>
          <w:tcPr>
            <w:tcW w:w="1247" w:type="dxa"/>
            <w:tcBorders>
              <w:top w:val="nil"/>
              <w:left w:val="nil"/>
              <w:bottom w:val="nil"/>
              <w:right w:val="nil"/>
            </w:tcBorders>
          </w:tcPr>
          <w:p w:rsidR="00321EFB" w:rsidRDefault="00321EFB">
            <w:pPr>
              <w:pStyle w:val="ConsPlusNormal"/>
              <w:jc w:val="center"/>
            </w:pPr>
            <w:r>
              <w:t>291046</w:t>
            </w:r>
          </w:p>
        </w:tc>
        <w:tc>
          <w:tcPr>
            <w:tcW w:w="1417" w:type="dxa"/>
            <w:tcBorders>
              <w:top w:val="nil"/>
              <w:left w:val="nil"/>
              <w:bottom w:val="nil"/>
              <w:right w:val="nil"/>
            </w:tcBorders>
          </w:tcPr>
          <w:p w:rsidR="00321EFB" w:rsidRDefault="00321EFB">
            <w:pPr>
              <w:pStyle w:val="ConsPlusNormal"/>
              <w:jc w:val="center"/>
            </w:pPr>
            <w:r>
              <w:t>963690</w:t>
            </w:r>
          </w:p>
        </w:tc>
        <w:tc>
          <w:tcPr>
            <w:tcW w:w="1304" w:type="dxa"/>
            <w:tcBorders>
              <w:top w:val="nil"/>
              <w:left w:val="nil"/>
              <w:bottom w:val="nil"/>
              <w:right w:val="nil"/>
            </w:tcBorders>
          </w:tcPr>
          <w:p w:rsidR="00321EFB" w:rsidRDefault="00321EFB">
            <w:pPr>
              <w:pStyle w:val="ConsPlusNormal"/>
              <w:jc w:val="center"/>
            </w:pPr>
            <w:r>
              <w:t>664649</w:t>
            </w:r>
          </w:p>
        </w:tc>
        <w:tc>
          <w:tcPr>
            <w:tcW w:w="1247" w:type="dxa"/>
            <w:tcBorders>
              <w:top w:val="nil"/>
              <w:left w:val="nil"/>
              <w:bottom w:val="nil"/>
              <w:right w:val="nil"/>
            </w:tcBorders>
          </w:tcPr>
          <w:p w:rsidR="00321EFB" w:rsidRDefault="00321EFB">
            <w:pPr>
              <w:pStyle w:val="ConsPlusNormal"/>
              <w:jc w:val="center"/>
            </w:pPr>
            <w:r>
              <w:t xml:space="preserve">790707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5206059</w:t>
            </w:r>
          </w:p>
        </w:tc>
        <w:tc>
          <w:tcPr>
            <w:tcW w:w="1279" w:type="dxa"/>
            <w:tcBorders>
              <w:top w:val="nil"/>
              <w:left w:val="nil"/>
              <w:bottom w:val="nil"/>
              <w:right w:val="nil"/>
            </w:tcBorders>
          </w:tcPr>
          <w:p w:rsidR="00321EFB" w:rsidRDefault="00321EFB">
            <w:pPr>
              <w:pStyle w:val="ConsPlusNormal"/>
            </w:pPr>
          </w:p>
        </w:tc>
        <w:tc>
          <w:tcPr>
            <w:tcW w:w="1247" w:type="dxa"/>
            <w:tcBorders>
              <w:top w:val="nil"/>
              <w:left w:val="nil"/>
              <w:bottom w:val="nil"/>
              <w:right w:val="nil"/>
            </w:tcBorders>
          </w:tcPr>
          <w:p w:rsidR="00321EFB" w:rsidRDefault="00321EFB">
            <w:pPr>
              <w:pStyle w:val="ConsPlusNormal"/>
              <w:jc w:val="center"/>
            </w:pPr>
            <w:r>
              <w:t>507842</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мест в отелях и схожих средствах размещения</w:t>
            </w:r>
          </w:p>
        </w:tc>
        <w:tc>
          <w:tcPr>
            <w:tcW w:w="1304" w:type="dxa"/>
            <w:tcBorders>
              <w:top w:val="nil"/>
              <w:left w:val="nil"/>
              <w:bottom w:val="nil"/>
              <w:right w:val="nil"/>
            </w:tcBorders>
          </w:tcPr>
          <w:p w:rsidR="00321EFB" w:rsidRDefault="00321EFB">
            <w:pPr>
              <w:pStyle w:val="ConsPlusNormal"/>
              <w:jc w:val="center"/>
            </w:pPr>
            <w:r>
              <w:t>единиц</w:t>
            </w:r>
          </w:p>
        </w:tc>
        <w:tc>
          <w:tcPr>
            <w:tcW w:w="1304" w:type="dxa"/>
            <w:tcBorders>
              <w:top w:val="nil"/>
              <w:left w:val="nil"/>
              <w:bottom w:val="nil"/>
              <w:right w:val="nil"/>
            </w:tcBorders>
          </w:tcPr>
          <w:p w:rsidR="00321EFB" w:rsidRDefault="00321EFB">
            <w:pPr>
              <w:pStyle w:val="ConsPlusNormal"/>
              <w:jc w:val="center"/>
            </w:pPr>
            <w:r>
              <w:t>1911942</w:t>
            </w:r>
          </w:p>
        </w:tc>
        <w:tc>
          <w:tcPr>
            <w:tcW w:w="1247" w:type="dxa"/>
            <w:tcBorders>
              <w:top w:val="nil"/>
              <w:left w:val="nil"/>
              <w:bottom w:val="nil"/>
              <w:right w:val="nil"/>
            </w:tcBorders>
          </w:tcPr>
          <w:p w:rsidR="00321EFB" w:rsidRDefault="00321EFB">
            <w:pPr>
              <w:pStyle w:val="ConsPlusNormal"/>
              <w:jc w:val="center"/>
            </w:pPr>
            <w:r>
              <w:t>609393</w:t>
            </w:r>
          </w:p>
        </w:tc>
        <w:tc>
          <w:tcPr>
            <w:tcW w:w="1417" w:type="dxa"/>
            <w:tcBorders>
              <w:top w:val="nil"/>
              <w:left w:val="nil"/>
              <w:bottom w:val="nil"/>
              <w:right w:val="nil"/>
            </w:tcBorders>
          </w:tcPr>
          <w:p w:rsidR="00321EFB" w:rsidRDefault="00321EFB">
            <w:pPr>
              <w:pStyle w:val="ConsPlusNormal"/>
              <w:jc w:val="center"/>
            </w:pPr>
            <w:r>
              <w:t>1925910</w:t>
            </w:r>
          </w:p>
        </w:tc>
        <w:tc>
          <w:tcPr>
            <w:tcW w:w="1304" w:type="dxa"/>
            <w:tcBorders>
              <w:top w:val="nil"/>
              <w:left w:val="nil"/>
              <w:bottom w:val="nil"/>
              <w:right w:val="nil"/>
            </w:tcBorders>
          </w:tcPr>
          <w:p w:rsidR="00321EFB" w:rsidRDefault="00321EFB">
            <w:pPr>
              <w:pStyle w:val="ConsPlusNormal"/>
              <w:jc w:val="center"/>
            </w:pPr>
            <w:r>
              <w:t>1329298</w:t>
            </w:r>
          </w:p>
        </w:tc>
        <w:tc>
          <w:tcPr>
            <w:tcW w:w="1247" w:type="dxa"/>
            <w:tcBorders>
              <w:top w:val="nil"/>
              <w:left w:val="nil"/>
              <w:bottom w:val="nil"/>
              <w:right w:val="nil"/>
            </w:tcBorders>
          </w:tcPr>
          <w:p w:rsidR="00321EFB" w:rsidRDefault="00321EFB">
            <w:pPr>
              <w:pStyle w:val="ConsPlusNormal"/>
              <w:jc w:val="center"/>
            </w:pPr>
            <w:r>
              <w:t xml:space="preserve">1781294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1137335</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мест на 1000 жителей</w:t>
            </w:r>
          </w:p>
        </w:tc>
        <w:tc>
          <w:tcPr>
            <w:tcW w:w="1304" w:type="dxa"/>
            <w:tcBorders>
              <w:top w:val="nil"/>
              <w:left w:val="nil"/>
              <w:bottom w:val="nil"/>
              <w:right w:val="nil"/>
            </w:tcBorders>
          </w:tcPr>
          <w:p w:rsidR="00321EFB" w:rsidRDefault="00321EFB">
            <w:pPr>
              <w:pStyle w:val="ConsPlusNormal"/>
              <w:jc w:val="center"/>
            </w:pPr>
            <w:r>
              <w:t>единиц/</w:t>
            </w:r>
          </w:p>
          <w:p w:rsidR="00321EFB" w:rsidRDefault="00321EFB">
            <w:pPr>
              <w:pStyle w:val="ConsPlusNormal"/>
              <w:jc w:val="center"/>
            </w:pPr>
            <w:r>
              <w:t>1000 человек</w:t>
            </w:r>
          </w:p>
        </w:tc>
        <w:tc>
          <w:tcPr>
            <w:tcW w:w="1304" w:type="dxa"/>
            <w:tcBorders>
              <w:top w:val="nil"/>
              <w:left w:val="nil"/>
              <w:bottom w:val="nil"/>
              <w:right w:val="nil"/>
            </w:tcBorders>
          </w:tcPr>
          <w:p w:rsidR="00321EFB" w:rsidRDefault="00321EFB">
            <w:pPr>
              <w:pStyle w:val="ConsPlusNormal"/>
              <w:jc w:val="center"/>
            </w:pPr>
            <w:r>
              <w:t>41,25</w:t>
            </w:r>
          </w:p>
        </w:tc>
        <w:tc>
          <w:tcPr>
            <w:tcW w:w="1247" w:type="dxa"/>
            <w:tcBorders>
              <w:top w:val="nil"/>
              <w:left w:val="nil"/>
              <w:bottom w:val="nil"/>
              <w:right w:val="nil"/>
            </w:tcBorders>
          </w:tcPr>
          <w:p w:rsidR="00321EFB" w:rsidRDefault="00321EFB">
            <w:pPr>
              <w:pStyle w:val="ConsPlusNormal"/>
              <w:jc w:val="center"/>
            </w:pPr>
            <w:r>
              <w:t>69,76</w:t>
            </w:r>
          </w:p>
        </w:tc>
        <w:tc>
          <w:tcPr>
            <w:tcW w:w="1417" w:type="dxa"/>
            <w:tcBorders>
              <w:top w:val="nil"/>
              <w:left w:val="nil"/>
              <w:bottom w:val="nil"/>
              <w:right w:val="nil"/>
            </w:tcBorders>
          </w:tcPr>
          <w:p w:rsidR="00321EFB" w:rsidRDefault="00321EFB">
            <w:pPr>
              <w:pStyle w:val="ConsPlusNormal"/>
              <w:jc w:val="center"/>
            </w:pPr>
            <w:r>
              <w:t>23,45</w:t>
            </w:r>
          </w:p>
        </w:tc>
        <w:tc>
          <w:tcPr>
            <w:tcW w:w="1304" w:type="dxa"/>
            <w:tcBorders>
              <w:top w:val="nil"/>
              <w:left w:val="nil"/>
              <w:bottom w:val="nil"/>
              <w:right w:val="nil"/>
            </w:tcBorders>
          </w:tcPr>
          <w:p w:rsidR="00321EFB" w:rsidRDefault="00321EFB">
            <w:pPr>
              <w:pStyle w:val="ConsPlusNormal"/>
              <w:jc w:val="center"/>
            </w:pPr>
            <w:r>
              <w:t>20,46</w:t>
            </w:r>
          </w:p>
        </w:tc>
        <w:tc>
          <w:tcPr>
            <w:tcW w:w="1247" w:type="dxa"/>
            <w:tcBorders>
              <w:top w:val="nil"/>
              <w:left w:val="nil"/>
              <w:bottom w:val="nil"/>
              <w:right w:val="nil"/>
            </w:tcBorders>
          </w:tcPr>
          <w:p w:rsidR="00321EFB" w:rsidRDefault="00321EFB">
            <w:pPr>
              <w:pStyle w:val="ConsPlusNormal"/>
              <w:jc w:val="center"/>
            </w:pPr>
            <w:r>
              <w:t xml:space="preserve">27,24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7,9</w:t>
            </w:r>
          </w:p>
        </w:tc>
      </w:tr>
      <w:tr w:rsidR="00321EFB">
        <w:tblPrEx>
          <w:tblBorders>
            <w:insideH w:val="none" w:sz="0" w:space="0" w:color="auto"/>
            <w:insideV w:val="none" w:sz="0" w:space="0" w:color="auto"/>
          </w:tblBorders>
        </w:tblPrEx>
        <w:tc>
          <w:tcPr>
            <w:tcW w:w="3288" w:type="dxa"/>
            <w:tcBorders>
              <w:top w:val="nil"/>
              <w:left w:val="nil"/>
              <w:bottom w:val="nil"/>
              <w:right w:val="nil"/>
            </w:tcBorders>
          </w:tcPr>
          <w:p w:rsidR="00321EFB" w:rsidRDefault="00321EFB">
            <w:pPr>
              <w:pStyle w:val="ConsPlusNormal"/>
            </w:pPr>
            <w:r>
              <w:t>Число мест на 1000 жителей</w:t>
            </w:r>
          </w:p>
        </w:tc>
        <w:tc>
          <w:tcPr>
            <w:tcW w:w="1304" w:type="dxa"/>
            <w:tcBorders>
              <w:top w:val="nil"/>
              <w:left w:val="nil"/>
              <w:bottom w:val="nil"/>
              <w:right w:val="nil"/>
            </w:tcBorders>
          </w:tcPr>
          <w:p w:rsidR="00321EFB" w:rsidRDefault="00321EFB">
            <w:pPr>
              <w:pStyle w:val="ConsPlusNormal"/>
              <w:jc w:val="center"/>
            </w:pPr>
            <w:r>
              <w:t>единиц/</w:t>
            </w:r>
          </w:p>
          <w:p w:rsidR="00321EFB" w:rsidRDefault="00321EFB">
            <w:pPr>
              <w:pStyle w:val="ConsPlusNormal"/>
              <w:jc w:val="center"/>
            </w:pPr>
            <w:r>
              <w:t>1000 человек</w:t>
            </w:r>
          </w:p>
        </w:tc>
        <w:tc>
          <w:tcPr>
            <w:tcW w:w="1304" w:type="dxa"/>
            <w:tcBorders>
              <w:top w:val="nil"/>
              <w:left w:val="nil"/>
              <w:bottom w:val="nil"/>
              <w:right w:val="nil"/>
            </w:tcBorders>
          </w:tcPr>
          <w:p w:rsidR="00321EFB" w:rsidRDefault="00321EFB">
            <w:pPr>
              <w:pStyle w:val="ConsPlusNormal"/>
              <w:jc w:val="center"/>
            </w:pPr>
            <w:r>
              <w:t>41,03</w:t>
            </w:r>
          </w:p>
        </w:tc>
        <w:tc>
          <w:tcPr>
            <w:tcW w:w="1247" w:type="dxa"/>
            <w:tcBorders>
              <w:top w:val="nil"/>
              <w:left w:val="nil"/>
              <w:bottom w:val="nil"/>
              <w:right w:val="nil"/>
            </w:tcBorders>
          </w:tcPr>
          <w:p w:rsidR="00321EFB" w:rsidRDefault="00321EFB">
            <w:pPr>
              <w:pStyle w:val="ConsPlusNormal"/>
              <w:jc w:val="center"/>
            </w:pPr>
            <w:r>
              <w:t>69,27</w:t>
            </w:r>
          </w:p>
        </w:tc>
        <w:tc>
          <w:tcPr>
            <w:tcW w:w="1417" w:type="dxa"/>
            <w:tcBorders>
              <w:top w:val="nil"/>
              <w:left w:val="nil"/>
              <w:bottom w:val="nil"/>
              <w:right w:val="nil"/>
            </w:tcBorders>
          </w:tcPr>
          <w:p w:rsidR="00321EFB" w:rsidRDefault="00321EFB">
            <w:pPr>
              <w:pStyle w:val="ConsPlusNormal"/>
              <w:jc w:val="center"/>
            </w:pPr>
            <w:r>
              <w:t>23,29</w:t>
            </w:r>
          </w:p>
        </w:tc>
        <w:tc>
          <w:tcPr>
            <w:tcW w:w="1304" w:type="dxa"/>
            <w:tcBorders>
              <w:top w:val="nil"/>
              <w:left w:val="nil"/>
              <w:bottom w:val="nil"/>
              <w:right w:val="nil"/>
            </w:tcBorders>
          </w:tcPr>
          <w:p w:rsidR="00321EFB" w:rsidRDefault="00321EFB">
            <w:pPr>
              <w:pStyle w:val="ConsPlusNormal"/>
              <w:jc w:val="center"/>
            </w:pPr>
            <w:r>
              <w:t>19,81</w:t>
            </w:r>
          </w:p>
        </w:tc>
        <w:tc>
          <w:tcPr>
            <w:tcW w:w="1247" w:type="dxa"/>
            <w:tcBorders>
              <w:top w:val="nil"/>
              <w:left w:val="nil"/>
              <w:bottom w:val="nil"/>
              <w:right w:val="nil"/>
            </w:tcBorders>
          </w:tcPr>
          <w:p w:rsidR="00321EFB" w:rsidRDefault="00321EFB">
            <w:pPr>
              <w:pStyle w:val="ConsPlusNormal"/>
              <w:jc w:val="center"/>
            </w:pPr>
            <w:r>
              <w:t xml:space="preserve">27,35 </w:t>
            </w:r>
            <w:hyperlink w:anchor="P989" w:history="1">
              <w:r>
                <w:rPr>
                  <w:color w:val="0000FF"/>
                </w:rPr>
                <w:t>&lt;*&gt;</w:t>
              </w:r>
            </w:hyperlink>
          </w:p>
        </w:tc>
        <w:tc>
          <w:tcPr>
            <w:tcW w:w="1531" w:type="dxa"/>
            <w:tcBorders>
              <w:top w:val="nil"/>
              <w:left w:val="nil"/>
              <w:bottom w:val="nil"/>
              <w:right w:val="nil"/>
            </w:tcBorders>
          </w:tcPr>
          <w:p w:rsidR="00321EFB" w:rsidRDefault="00321EFB">
            <w:pPr>
              <w:pStyle w:val="ConsPlusNormal"/>
              <w:jc w:val="center"/>
            </w:pPr>
            <w:r>
              <w:t>-</w:t>
            </w:r>
          </w:p>
        </w:tc>
        <w:tc>
          <w:tcPr>
            <w:tcW w:w="1279" w:type="dxa"/>
            <w:tcBorders>
              <w:top w:val="nil"/>
              <w:left w:val="nil"/>
              <w:bottom w:val="nil"/>
              <w:right w:val="nil"/>
            </w:tcBorders>
          </w:tcPr>
          <w:p w:rsidR="00321EFB" w:rsidRDefault="00321EFB">
            <w:pPr>
              <w:pStyle w:val="ConsPlusNormal"/>
              <w:jc w:val="center"/>
            </w:pPr>
            <w:r>
              <w:t>-</w:t>
            </w:r>
          </w:p>
        </w:tc>
        <w:tc>
          <w:tcPr>
            <w:tcW w:w="1247" w:type="dxa"/>
            <w:tcBorders>
              <w:top w:val="nil"/>
              <w:left w:val="nil"/>
              <w:bottom w:val="nil"/>
              <w:right w:val="nil"/>
            </w:tcBorders>
          </w:tcPr>
          <w:p w:rsidR="00321EFB" w:rsidRDefault="00321EFB">
            <w:pPr>
              <w:pStyle w:val="ConsPlusNormal"/>
              <w:jc w:val="center"/>
            </w:pPr>
            <w:r>
              <w:t>7,74</w:t>
            </w:r>
          </w:p>
        </w:tc>
      </w:tr>
      <w:tr w:rsidR="00321EFB">
        <w:tblPrEx>
          <w:tblBorders>
            <w:insideH w:val="none" w:sz="0" w:space="0" w:color="auto"/>
            <w:insideV w:val="none" w:sz="0" w:space="0" w:color="auto"/>
          </w:tblBorders>
        </w:tblPrEx>
        <w:tc>
          <w:tcPr>
            <w:tcW w:w="3288" w:type="dxa"/>
            <w:tcBorders>
              <w:top w:val="nil"/>
              <w:left w:val="nil"/>
              <w:bottom w:val="single" w:sz="4" w:space="0" w:color="auto"/>
              <w:right w:val="nil"/>
            </w:tcBorders>
          </w:tcPr>
          <w:p w:rsidR="00321EFB" w:rsidRDefault="00321EFB">
            <w:pPr>
              <w:pStyle w:val="ConsPlusNormal"/>
            </w:pPr>
            <w:r>
              <w:t>Число мест на 1000 прибывших туристов</w:t>
            </w:r>
          </w:p>
        </w:tc>
        <w:tc>
          <w:tcPr>
            <w:tcW w:w="1304" w:type="dxa"/>
            <w:tcBorders>
              <w:top w:val="nil"/>
              <w:left w:val="nil"/>
              <w:bottom w:val="single" w:sz="4" w:space="0" w:color="auto"/>
              <w:right w:val="nil"/>
            </w:tcBorders>
          </w:tcPr>
          <w:p w:rsidR="00321EFB" w:rsidRDefault="00321EFB">
            <w:pPr>
              <w:pStyle w:val="ConsPlusNormal"/>
              <w:jc w:val="center"/>
            </w:pPr>
            <w:r>
              <w:t>единиц/</w:t>
            </w:r>
          </w:p>
          <w:p w:rsidR="00321EFB" w:rsidRDefault="00321EFB">
            <w:pPr>
              <w:pStyle w:val="ConsPlusNormal"/>
              <w:jc w:val="center"/>
            </w:pPr>
            <w:r>
              <w:t xml:space="preserve">1000 </w:t>
            </w:r>
            <w:r>
              <w:lastRenderedPageBreak/>
              <w:t>человек</w:t>
            </w:r>
          </w:p>
        </w:tc>
        <w:tc>
          <w:tcPr>
            <w:tcW w:w="1304" w:type="dxa"/>
            <w:tcBorders>
              <w:top w:val="nil"/>
              <w:left w:val="nil"/>
              <w:bottom w:val="single" w:sz="4" w:space="0" w:color="auto"/>
              <w:right w:val="nil"/>
            </w:tcBorders>
          </w:tcPr>
          <w:p w:rsidR="00321EFB" w:rsidRDefault="00321EFB">
            <w:pPr>
              <w:pStyle w:val="ConsPlusNormal"/>
              <w:jc w:val="center"/>
            </w:pPr>
            <w:r>
              <w:lastRenderedPageBreak/>
              <w:t>15,71</w:t>
            </w:r>
          </w:p>
        </w:tc>
        <w:tc>
          <w:tcPr>
            <w:tcW w:w="1247" w:type="dxa"/>
            <w:tcBorders>
              <w:top w:val="nil"/>
              <w:left w:val="nil"/>
              <w:bottom w:val="single" w:sz="4" w:space="0" w:color="auto"/>
              <w:right w:val="nil"/>
            </w:tcBorders>
          </w:tcPr>
          <w:p w:rsidR="00321EFB" w:rsidRDefault="00321EFB">
            <w:pPr>
              <w:pStyle w:val="ConsPlusNormal"/>
              <w:jc w:val="center"/>
            </w:pPr>
            <w:r>
              <w:t>20,69</w:t>
            </w:r>
          </w:p>
        </w:tc>
        <w:tc>
          <w:tcPr>
            <w:tcW w:w="1417" w:type="dxa"/>
            <w:tcBorders>
              <w:top w:val="nil"/>
              <w:left w:val="nil"/>
              <w:bottom w:val="single" w:sz="4" w:space="0" w:color="auto"/>
              <w:right w:val="nil"/>
            </w:tcBorders>
          </w:tcPr>
          <w:p w:rsidR="00321EFB" w:rsidRDefault="00321EFB">
            <w:pPr>
              <w:pStyle w:val="ConsPlusNormal"/>
              <w:jc w:val="center"/>
            </w:pPr>
            <w:r>
              <w:t>51,42</w:t>
            </w:r>
          </w:p>
        </w:tc>
        <w:tc>
          <w:tcPr>
            <w:tcW w:w="1304" w:type="dxa"/>
            <w:tcBorders>
              <w:top w:val="nil"/>
              <w:left w:val="nil"/>
              <w:bottom w:val="single" w:sz="4" w:space="0" w:color="auto"/>
              <w:right w:val="nil"/>
            </w:tcBorders>
          </w:tcPr>
          <w:p w:rsidR="00321EFB" w:rsidRDefault="00321EFB">
            <w:pPr>
              <w:pStyle w:val="ConsPlusNormal"/>
              <w:jc w:val="center"/>
            </w:pPr>
            <w:r>
              <w:t>6,41</w:t>
            </w:r>
          </w:p>
        </w:tc>
        <w:tc>
          <w:tcPr>
            <w:tcW w:w="1247" w:type="dxa"/>
            <w:tcBorders>
              <w:top w:val="nil"/>
              <w:left w:val="nil"/>
              <w:bottom w:val="single" w:sz="4" w:space="0" w:color="auto"/>
              <w:right w:val="nil"/>
            </w:tcBorders>
          </w:tcPr>
          <w:p w:rsidR="00321EFB" w:rsidRDefault="00321EFB">
            <w:pPr>
              <w:pStyle w:val="ConsPlusNormal"/>
              <w:jc w:val="center"/>
            </w:pPr>
            <w:r>
              <w:t xml:space="preserve">49,32 </w:t>
            </w:r>
            <w:hyperlink w:anchor="P989" w:history="1">
              <w:r>
                <w:rPr>
                  <w:color w:val="0000FF"/>
                </w:rPr>
                <w:t>&lt;*&gt;</w:t>
              </w:r>
            </w:hyperlink>
          </w:p>
        </w:tc>
        <w:tc>
          <w:tcPr>
            <w:tcW w:w="1531" w:type="dxa"/>
            <w:tcBorders>
              <w:top w:val="nil"/>
              <w:left w:val="nil"/>
              <w:bottom w:val="single" w:sz="4" w:space="0" w:color="auto"/>
              <w:right w:val="nil"/>
            </w:tcBorders>
          </w:tcPr>
          <w:p w:rsidR="00321EFB" w:rsidRDefault="00321EFB">
            <w:pPr>
              <w:pStyle w:val="ConsPlusNormal"/>
              <w:jc w:val="center"/>
            </w:pPr>
            <w:r>
              <w:t>-</w:t>
            </w:r>
          </w:p>
        </w:tc>
        <w:tc>
          <w:tcPr>
            <w:tcW w:w="1279" w:type="dxa"/>
            <w:tcBorders>
              <w:top w:val="nil"/>
              <w:left w:val="nil"/>
              <w:bottom w:val="single" w:sz="4" w:space="0" w:color="auto"/>
              <w:right w:val="nil"/>
            </w:tcBorders>
          </w:tcPr>
          <w:p w:rsidR="00321EFB" w:rsidRDefault="00321EFB">
            <w:pPr>
              <w:pStyle w:val="ConsPlusNormal"/>
              <w:jc w:val="center"/>
            </w:pPr>
            <w:r>
              <w:t>-</w:t>
            </w:r>
          </w:p>
        </w:tc>
        <w:tc>
          <w:tcPr>
            <w:tcW w:w="1247" w:type="dxa"/>
            <w:tcBorders>
              <w:top w:val="nil"/>
              <w:left w:val="nil"/>
              <w:bottom w:val="single" w:sz="4" w:space="0" w:color="auto"/>
              <w:right w:val="nil"/>
            </w:tcBorders>
          </w:tcPr>
          <w:p w:rsidR="00321EFB" w:rsidRDefault="00321EFB">
            <w:pPr>
              <w:pStyle w:val="ConsPlusNormal"/>
              <w:jc w:val="center"/>
            </w:pPr>
            <w:r>
              <w:t>46,63</w:t>
            </w:r>
          </w:p>
        </w:tc>
      </w:tr>
    </w:tbl>
    <w:p w:rsidR="00321EFB" w:rsidRDefault="00321EFB">
      <w:pPr>
        <w:sectPr w:rsidR="00321EFB">
          <w:pgSz w:w="16838" w:h="11905" w:orient="landscape"/>
          <w:pgMar w:top="1701" w:right="1134" w:bottom="850" w:left="1134" w:header="0" w:footer="0" w:gutter="0"/>
          <w:cols w:space="720"/>
        </w:sectPr>
      </w:pPr>
    </w:p>
    <w:p w:rsidR="00321EFB" w:rsidRDefault="00321EFB">
      <w:pPr>
        <w:pStyle w:val="ConsPlusNormal"/>
        <w:jc w:val="both"/>
      </w:pPr>
    </w:p>
    <w:p w:rsidR="00321EFB" w:rsidRDefault="00321EFB">
      <w:pPr>
        <w:pStyle w:val="ConsPlusNormal"/>
        <w:ind w:firstLine="540"/>
        <w:jc w:val="both"/>
      </w:pPr>
      <w:r>
        <w:t>--------------------------------</w:t>
      </w:r>
    </w:p>
    <w:p w:rsidR="00321EFB" w:rsidRDefault="00321EFB">
      <w:pPr>
        <w:pStyle w:val="ConsPlusNormal"/>
        <w:spacing w:before="220"/>
        <w:ind w:firstLine="540"/>
        <w:jc w:val="both"/>
      </w:pPr>
      <w:bookmarkStart w:id="12" w:name="P989"/>
      <w:bookmarkEnd w:id="12"/>
      <w:r>
        <w:t>&lt;*&gt; Данные за 2015 год.</w:t>
      </w: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both"/>
      </w:pPr>
    </w:p>
    <w:p w:rsidR="00321EFB" w:rsidRDefault="00321EFB">
      <w:pPr>
        <w:pStyle w:val="ConsPlusNormal"/>
        <w:jc w:val="right"/>
        <w:outlineLvl w:val="1"/>
      </w:pPr>
      <w:r>
        <w:t>Приложение N 3</w:t>
      </w:r>
    </w:p>
    <w:p w:rsidR="00321EFB" w:rsidRDefault="00321EFB">
      <w:pPr>
        <w:pStyle w:val="ConsPlusNormal"/>
        <w:jc w:val="right"/>
      </w:pPr>
      <w:r>
        <w:t>к Стратегии развития туризма</w:t>
      </w:r>
    </w:p>
    <w:p w:rsidR="00321EFB" w:rsidRDefault="00321EFB">
      <w:pPr>
        <w:pStyle w:val="ConsPlusNormal"/>
        <w:jc w:val="right"/>
      </w:pPr>
      <w:r>
        <w:t>в Российской Федерации</w:t>
      </w:r>
    </w:p>
    <w:p w:rsidR="00321EFB" w:rsidRDefault="00321EFB">
      <w:pPr>
        <w:pStyle w:val="ConsPlusNormal"/>
        <w:jc w:val="right"/>
      </w:pPr>
      <w:r>
        <w:t>на период до 2035 года</w:t>
      </w:r>
    </w:p>
    <w:p w:rsidR="00321EFB" w:rsidRDefault="00321EFB">
      <w:pPr>
        <w:pStyle w:val="ConsPlusNormal"/>
        <w:jc w:val="both"/>
      </w:pPr>
    </w:p>
    <w:p w:rsidR="00321EFB" w:rsidRDefault="00321EFB">
      <w:pPr>
        <w:pStyle w:val="ConsPlusTitle"/>
        <w:jc w:val="center"/>
      </w:pPr>
      <w:bookmarkStart w:id="13" w:name="P1000"/>
      <w:bookmarkEnd w:id="13"/>
      <w:r>
        <w:t>ЦЕЛЕВЫЕ ПОКАЗАТЕЛИ</w:t>
      </w:r>
    </w:p>
    <w:p w:rsidR="00321EFB" w:rsidRDefault="00321EFB">
      <w:pPr>
        <w:pStyle w:val="ConsPlusTitle"/>
        <w:jc w:val="center"/>
      </w:pPr>
      <w:r>
        <w:t>РАЗВИТИЯ ТУРИЗМА В РОССИЙСКОЙ ФЕДЕРАЦИИ НА ПЕРИОД</w:t>
      </w:r>
    </w:p>
    <w:p w:rsidR="00321EFB" w:rsidRDefault="00321EFB">
      <w:pPr>
        <w:pStyle w:val="ConsPlusTitle"/>
        <w:jc w:val="center"/>
      </w:pPr>
      <w:r>
        <w:t>ДО 2035 ГОДА</w:t>
      </w:r>
    </w:p>
    <w:p w:rsidR="00321EFB" w:rsidRDefault="00321E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417"/>
        <w:gridCol w:w="1324"/>
        <w:gridCol w:w="1424"/>
        <w:gridCol w:w="1384"/>
      </w:tblGrid>
      <w:tr w:rsidR="00321EFB">
        <w:tc>
          <w:tcPr>
            <w:tcW w:w="3515" w:type="dxa"/>
            <w:tcBorders>
              <w:top w:val="single" w:sz="4" w:space="0" w:color="auto"/>
              <w:left w:val="nil"/>
              <w:bottom w:val="single" w:sz="4" w:space="0" w:color="auto"/>
            </w:tcBorders>
          </w:tcPr>
          <w:p w:rsidR="00321EFB" w:rsidRDefault="00321EFB">
            <w:pPr>
              <w:pStyle w:val="ConsPlusNormal"/>
              <w:jc w:val="center"/>
            </w:pPr>
            <w:r>
              <w:t>Целевой показатель</w:t>
            </w:r>
          </w:p>
        </w:tc>
        <w:tc>
          <w:tcPr>
            <w:tcW w:w="1417" w:type="dxa"/>
            <w:tcBorders>
              <w:top w:val="single" w:sz="4" w:space="0" w:color="auto"/>
              <w:bottom w:val="single" w:sz="4" w:space="0" w:color="auto"/>
            </w:tcBorders>
          </w:tcPr>
          <w:p w:rsidR="00321EFB" w:rsidRDefault="00321EFB">
            <w:pPr>
              <w:pStyle w:val="ConsPlusNormal"/>
              <w:jc w:val="center"/>
            </w:pPr>
            <w:r>
              <w:t>Единица измерения</w:t>
            </w:r>
          </w:p>
        </w:tc>
        <w:tc>
          <w:tcPr>
            <w:tcW w:w="1324" w:type="dxa"/>
            <w:tcBorders>
              <w:top w:val="single" w:sz="4" w:space="0" w:color="auto"/>
              <w:bottom w:val="single" w:sz="4" w:space="0" w:color="auto"/>
            </w:tcBorders>
          </w:tcPr>
          <w:p w:rsidR="00321EFB" w:rsidRDefault="00321EFB">
            <w:pPr>
              <w:pStyle w:val="ConsPlusNormal"/>
              <w:jc w:val="center"/>
            </w:pPr>
            <w:r>
              <w:t xml:space="preserve">2017 </w:t>
            </w:r>
            <w:hyperlink w:anchor="P1032" w:history="1">
              <w:r>
                <w:rPr>
                  <w:color w:val="0000FF"/>
                </w:rPr>
                <w:t>&lt;**&gt;</w:t>
              </w:r>
            </w:hyperlink>
            <w:r>
              <w:t xml:space="preserve"> год</w:t>
            </w:r>
          </w:p>
        </w:tc>
        <w:tc>
          <w:tcPr>
            <w:tcW w:w="1424" w:type="dxa"/>
            <w:tcBorders>
              <w:top w:val="single" w:sz="4" w:space="0" w:color="auto"/>
              <w:bottom w:val="single" w:sz="4" w:space="0" w:color="auto"/>
            </w:tcBorders>
          </w:tcPr>
          <w:p w:rsidR="00321EFB" w:rsidRDefault="00321EFB">
            <w:pPr>
              <w:pStyle w:val="ConsPlusNormal"/>
              <w:jc w:val="center"/>
            </w:pPr>
            <w:r>
              <w:t xml:space="preserve">2025 </w:t>
            </w:r>
            <w:hyperlink w:anchor="P1033" w:history="1">
              <w:r>
                <w:rPr>
                  <w:color w:val="0000FF"/>
                </w:rPr>
                <w:t>&lt;***&gt;</w:t>
              </w:r>
            </w:hyperlink>
            <w:r>
              <w:t xml:space="preserve"> год</w:t>
            </w:r>
          </w:p>
        </w:tc>
        <w:tc>
          <w:tcPr>
            <w:tcW w:w="1384" w:type="dxa"/>
            <w:tcBorders>
              <w:top w:val="single" w:sz="4" w:space="0" w:color="auto"/>
              <w:bottom w:val="single" w:sz="4" w:space="0" w:color="auto"/>
              <w:right w:val="nil"/>
            </w:tcBorders>
          </w:tcPr>
          <w:p w:rsidR="00321EFB" w:rsidRDefault="00321EFB">
            <w:pPr>
              <w:pStyle w:val="ConsPlusNormal"/>
              <w:jc w:val="center"/>
            </w:pPr>
            <w:r>
              <w:t xml:space="preserve">2035 </w:t>
            </w:r>
            <w:hyperlink w:anchor="P1033" w:history="1">
              <w:r>
                <w:rPr>
                  <w:color w:val="0000FF"/>
                </w:rPr>
                <w:t>&lt;***&gt;</w:t>
              </w:r>
            </w:hyperlink>
            <w:r>
              <w:t xml:space="preserve"> год</w:t>
            </w:r>
          </w:p>
        </w:tc>
      </w:tr>
      <w:tr w:rsidR="00321EFB">
        <w:tblPrEx>
          <w:tblBorders>
            <w:insideH w:val="none" w:sz="0" w:space="0" w:color="auto"/>
            <w:insideV w:val="none" w:sz="0" w:space="0" w:color="auto"/>
          </w:tblBorders>
        </w:tblPrEx>
        <w:tc>
          <w:tcPr>
            <w:tcW w:w="3515" w:type="dxa"/>
            <w:tcBorders>
              <w:top w:val="single" w:sz="4" w:space="0" w:color="auto"/>
              <w:left w:val="nil"/>
              <w:bottom w:val="nil"/>
              <w:right w:val="nil"/>
            </w:tcBorders>
          </w:tcPr>
          <w:p w:rsidR="00321EFB" w:rsidRDefault="00321EFB">
            <w:pPr>
              <w:pStyle w:val="ConsPlusNormal"/>
            </w:pPr>
            <w:r>
              <w:t>1. Валовая добавленная стоимость туристской индустрии</w:t>
            </w:r>
          </w:p>
        </w:tc>
        <w:tc>
          <w:tcPr>
            <w:tcW w:w="1417" w:type="dxa"/>
            <w:tcBorders>
              <w:top w:val="single" w:sz="4" w:space="0" w:color="auto"/>
              <w:left w:val="nil"/>
              <w:bottom w:val="nil"/>
              <w:right w:val="nil"/>
            </w:tcBorders>
          </w:tcPr>
          <w:p w:rsidR="00321EFB" w:rsidRDefault="00321EFB">
            <w:pPr>
              <w:pStyle w:val="ConsPlusNormal"/>
              <w:jc w:val="center"/>
            </w:pPr>
            <w:r>
              <w:t>млрд. рублей</w:t>
            </w:r>
          </w:p>
        </w:tc>
        <w:tc>
          <w:tcPr>
            <w:tcW w:w="1324" w:type="dxa"/>
            <w:tcBorders>
              <w:top w:val="single" w:sz="4" w:space="0" w:color="auto"/>
              <w:left w:val="nil"/>
              <w:bottom w:val="nil"/>
              <w:right w:val="nil"/>
            </w:tcBorders>
          </w:tcPr>
          <w:p w:rsidR="00321EFB" w:rsidRDefault="00321EFB">
            <w:pPr>
              <w:pStyle w:val="ConsPlusNormal"/>
              <w:jc w:val="center"/>
            </w:pPr>
            <w:r>
              <w:t>3158</w:t>
            </w:r>
          </w:p>
        </w:tc>
        <w:tc>
          <w:tcPr>
            <w:tcW w:w="1424" w:type="dxa"/>
            <w:tcBorders>
              <w:top w:val="single" w:sz="4" w:space="0" w:color="auto"/>
              <w:left w:val="nil"/>
              <w:bottom w:val="nil"/>
              <w:right w:val="nil"/>
            </w:tcBorders>
          </w:tcPr>
          <w:p w:rsidR="00321EFB" w:rsidRDefault="00321EFB">
            <w:pPr>
              <w:pStyle w:val="ConsPlusNormal"/>
              <w:jc w:val="center"/>
            </w:pPr>
            <w:r>
              <w:t>6039</w:t>
            </w:r>
          </w:p>
        </w:tc>
        <w:tc>
          <w:tcPr>
            <w:tcW w:w="1384" w:type="dxa"/>
            <w:tcBorders>
              <w:top w:val="single" w:sz="4" w:space="0" w:color="auto"/>
              <w:left w:val="nil"/>
              <w:bottom w:val="nil"/>
              <w:right w:val="nil"/>
            </w:tcBorders>
          </w:tcPr>
          <w:p w:rsidR="00321EFB" w:rsidRDefault="00321EFB">
            <w:pPr>
              <w:pStyle w:val="ConsPlusNormal"/>
              <w:jc w:val="center"/>
            </w:pPr>
            <w:r>
              <w:t>16306</w:t>
            </w:r>
          </w:p>
        </w:tc>
      </w:tr>
      <w:tr w:rsidR="00321EFB">
        <w:tblPrEx>
          <w:tblBorders>
            <w:insideH w:val="none" w:sz="0" w:space="0" w:color="auto"/>
            <w:insideV w:val="none" w:sz="0" w:space="0" w:color="auto"/>
          </w:tblBorders>
        </w:tblPrEx>
        <w:tc>
          <w:tcPr>
            <w:tcW w:w="3515" w:type="dxa"/>
            <w:tcBorders>
              <w:top w:val="nil"/>
              <w:left w:val="nil"/>
              <w:bottom w:val="nil"/>
              <w:right w:val="nil"/>
            </w:tcBorders>
          </w:tcPr>
          <w:p w:rsidR="00321EFB" w:rsidRDefault="00321EFB">
            <w:pPr>
              <w:pStyle w:val="ConsPlusNormal"/>
            </w:pPr>
            <w:r>
              <w:t xml:space="preserve">2. Повышение доступности туризма для граждан Российской Федерации </w:t>
            </w:r>
            <w:hyperlink w:anchor="P1031" w:history="1">
              <w:r>
                <w:rPr>
                  <w:color w:val="0000FF"/>
                </w:rPr>
                <w:t>&lt;*&gt;</w:t>
              </w:r>
            </w:hyperlink>
          </w:p>
        </w:tc>
        <w:tc>
          <w:tcPr>
            <w:tcW w:w="1417" w:type="dxa"/>
            <w:tcBorders>
              <w:top w:val="nil"/>
              <w:left w:val="nil"/>
              <w:bottom w:val="nil"/>
              <w:right w:val="nil"/>
            </w:tcBorders>
          </w:tcPr>
          <w:p w:rsidR="00321EFB" w:rsidRDefault="00321EFB">
            <w:pPr>
              <w:pStyle w:val="ConsPlusNormal"/>
              <w:jc w:val="center"/>
            </w:pPr>
            <w:r>
              <w:t>единиц</w:t>
            </w:r>
          </w:p>
        </w:tc>
        <w:tc>
          <w:tcPr>
            <w:tcW w:w="1324" w:type="dxa"/>
            <w:tcBorders>
              <w:top w:val="nil"/>
              <w:left w:val="nil"/>
              <w:bottom w:val="nil"/>
              <w:right w:val="nil"/>
            </w:tcBorders>
          </w:tcPr>
          <w:p w:rsidR="00321EFB" w:rsidRDefault="00321EFB">
            <w:pPr>
              <w:pStyle w:val="ConsPlusNormal"/>
              <w:jc w:val="center"/>
            </w:pPr>
            <w:r>
              <w:t>0,4</w:t>
            </w:r>
          </w:p>
        </w:tc>
        <w:tc>
          <w:tcPr>
            <w:tcW w:w="1424" w:type="dxa"/>
            <w:tcBorders>
              <w:top w:val="nil"/>
              <w:left w:val="nil"/>
              <w:bottom w:val="nil"/>
              <w:right w:val="nil"/>
            </w:tcBorders>
          </w:tcPr>
          <w:p w:rsidR="00321EFB" w:rsidRDefault="00321EFB">
            <w:pPr>
              <w:pStyle w:val="ConsPlusNormal"/>
              <w:jc w:val="center"/>
            </w:pPr>
            <w:r>
              <w:t>0,6</w:t>
            </w:r>
          </w:p>
        </w:tc>
        <w:tc>
          <w:tcPr>
            <w:tcW w:w="1384" w:type="dxa"/>
            <w:tcBorders>
              <w:top w:val="nil"/>
              <w:left w:val="nil"/>
              <w:bottom w:val="nil"/>
              <w:right w:val="nil"/>
            </w:tcBorders>
          </w:tcPr>
          <w:p w:rsidR="00321EFB" w:rsidRDefault="00321EFB">
            <w:pPr>
              <w:pStyle w:val="ConsPlusNormal"/>
              <w:jc w:val="center"/>
            </w:pPr>
            <w:r>
              <w:t>1</w:t>
            </w:r>
          </w:p>
        </w:tc>
      </w:tr>
      <w:tr w:rsidR="00321EFB">
        <w:tblPrEx>
          <w:tblBorders>
            <w:insideH w:val="none" w:sz="0" w:space="0" w:color="auto"/>
            <w:insideV w:val="none" w:sz="0" w:space="0" w:color="auto"/>
          </w:tblBorders>
        </w:tblPrEx>
        <w:tc>
          <w:tcPr>
            <w:tcW w:w="3515" w:type="dxa"/>
            <w:tcBorders>
              <w:top w:val="nil"/>
              <w:left w:val="nil"/>
              <w:bottom w:val="nil"/>
              <w:right w:val="nil"/>
            </w:tcBorders>
          </w:tcPr>
          <w:p w:rsidR="00321EFB" w:rsidRDefault="00321EFB">
            <w:pPr>
              <w:pStyle w:val="ConsPlusNormal"/>
            </w:pPr>
            <w:r>
              <w:t>3. Экспорт туристских услуг</w:t>
            </w:r>
          </w:p>
        </w:tc>
        <w:tc>
          <w:tcPr>
            <w:tcW w:w="1417" w:type="dxa"/>
            <w:tcBorders>
              <w:top w:val="nil"/>
              <w:left w:val="nil"/>
              <w:bottom w:val="nil"/>
              <w:right w:val="nil"/>
            </w:tcBorders>
          </w:tcPr>
          <w:p w:rsidR="00321EFB" w:rsidRDefault="00321EFB">
            <w:pPr>
              <w:pStyle w:val="ConsPlusNormal"/>
              <w:jc w:val="center"/>
            </w:pPr>
            <w:r>
              <w:t>млрд. долларов. США</w:t>
            </w:r>
          </w:p>
        </w:tc>
        <w:tc>
          <w:tcPr>
            <w:tcW w:w="1324" w:type="dxa"/>
            <w:tcBorders>
              <w:top w:val="nil"/>
              <w:left w:val="nil"/>
              <w:bottom w:val="nil"/>
              <w:right w:val="nil"/>
            </w:tcBorders>
          </w:tcPr>
          <w:p w:rsidR="00321EFB" w:rsidRDefault="00321EFB">
            <w:pPr>
              <w:pStyle w:val="ConsPlusNormal"/>
              <w:jc w:val="center"/>
            </w:pPr>
            <w:r>
              <w:t>8,9</w:t>
            </w:r>
          </w:p>
        </w:tc>
        <w:tc>
          <w:tcPr>
            <w:tcW w:w="1424" w:type="dxa"/>
            <w:tcBorders>
              <w:top w:val="nil"/>
              <w:left w:val="nil"/>
              <w:bottom w:val="nil"/>
              <w:right w:val="nil"/>
            </w:tcBorders>
          </w:tcPr>
          <w:p w:rsidR="00321EFB" w:rsidRDefault="00321EFB">
            <w:pPr>
              <w:pStyle w:val="ConsPlusNormal"/>
              <w:jc w:val="center"/>
            </w:pPr>
            <w:r>
              <w:t>16,7</w:t>
            </w:r>
          </w:p>
        </w:tc>
        <w:tc>
          <w:tcPr>
            <w:tcW w:w="1384" w:type="dxa"/>
            <w:tcBorders>
              <w:top w:val="nil"/>
              <w:left w:val="nil"/>
              <w:bottom w:val="nil"/>
              <w:right w:val="nil"/>
            </w:tcBorders>
          </w:tcPr>
          <w:p w:rsidR="00321EFB" w:rsidRDefault="00321EFB">
            <w:pPr>
              <w:pStyle w:val="ConsPlusNormal"/>
              <w:jc w:val="center"/>
            </w:pPr>
            <w:r>
              <w:t>28,6</w:t>
            </w:r>
          </w:p>
        </w:tc>
      </w:tr>
      <w:tr w:rsidR="00321EFB">
        <w:tblPrEx>
          <w:tblBorders>
            <w:insideH w:val="none" w:sz="0" w:space="0" w:color="auto"/>
            <w:insideV w:val="none" w:sz="0" w:space="0" w:color="auto"/>
          </w:tblBorders>
        </w:tblPrEx>
        <w:tc>
          <w:tcPr>
            <w:tcW w:w="3515" w:type="dxa"/>
            <w:tcBorders>
              <w:top w:val="nil"/>
              <w:left w:val="nil"/>
              <w:bottom w:val="single" w:sz="4" w:space="0" w:color="auto"/>
              <w:right w:val="nil"/>
            </w:tcBorders>
          </w:tcPr>
          <w:p w:rsidR="00321EFB" w:rsidRDefault="00321EFB">
            <w:pPr>
              <w:pStyle w:val="ConsPlusNormal"/>
            </w:pPr>
            <w:r>
              <w:t>4. Инвестиции в сферу туризма (2017 год - 100 процентов)</w:t>
            </w:r>
          </w:p>
        </w:tc>
        <w:tc>
          <w:tcPr>
            <w:tcW w:w="1417" w:type="dxa"/>
            <w:tcBorders>
              <w:top w:val="nil"/>
              <w:left w:val="nil"/>
              <w:bottom w:val="single" w:sz="4" w:space="0" w:color="auto"/>
              <w:right w:val="nil"/>
            </w:tcBorders>
          </w:tcPr>
          <w:p w:rsidR="00321EFB" w:rsidRDefault="00321EFB">
            <w:pPr>
              <w:pStyle w:val="ConsPlusNormal"/>
              <w:jc w:val="center"/>
            </w:pPr>
            <w:r>
              <w:t>процентов</w:t>
            </w:r>
          </w:p>
        </w:tc>
        <w:tc>
          <w:tcPr>
            <w:tcW w:w="1324" w:type="dxa"/>
            <w:tcBorders>
              <w:top w:val="nil"/>
              <w:left w:val="nil"/>
              <w:bottom w:val="single" w:sz="4" w:space="0" w:color="auto"/>
              <w:right w:val="nil"/>
            </w:tcBorders>
          </w:tcPr>
          <w:p w:rsidR="00321EFB" w:rsidRDefault="00321EFB">
            <w:pPr>
              <w:pStyle w:val="ConsPlusNormal"/>
              <w:jc w:val="center"/>
            </w:pPr>
            <w:r>
              <w:t>100</w:t>
            </w:r>
          </w:p>
        </w:tc>
        <w:tc>
          <w:tcPr>
            <w:tcW w:w="1424" w:type="dxa"/>
            <w:tcBorders>
              <w:top w:val="nil"/>
              <w:left w:val="nil"/>
              <w:bottom w:val="single" w:sz="4" w:space="0" w:color="auto"/>
              <w:right w:val="nil"/>
            </w:tcBorders>
          </w:tcPr>
          <w:p w:rsidR="00321EFB" w:rsidRDefault="00321EFB">
            <w:pPr>
              <w:pStyle w:val="ConsPlusNormal"/>
              <w:jc w:val="center"/>
            </w:pPr>
            <w:r>
              <w:t>150</w:t>
            </w:r>
          </w:p>
        </w:tc>
        <w:tc>
          <w:tcPr>
            <w:tcW w:w="1384" w:type="dxa"/>
            <w:tcBorders>
              <w:top w:val="nil"/>
              <w:left w:val="nil"/>
              <w:bottom w:val="single" w:sz="4" w:space="0" w:color="auto"/>
              <w:right w:val="nil"/>
            </w:tcBorders>
          </w:tcPr>
          <w:p w:rsidR="00321EFB" w:rsidRDefault="00321EFB">
            <w:pPr>
              <w:pStyle w:val="ConsPlusNormal"/>
              <w:jc w:val="center"/>
            </w:pPr>
            <w:r>
              <w:t>300</w:t>
            </w:r>
          </w:p>
        </w:tc>
      </w:tr>
    </w:tbl>
    <w:p w:rsidR="00321EFB" w:rsidRDefault="00321EFB">
      <w:pPr>
        <w:pStyle w:val="ConsPlusNormal"/>
        <w:jc w:val="both"/>
      </w:pPr>
    </w:p>
    <w:p w:rsidR="00321EFB" w:rsidRDefault="00321EFB">
      <w:pPr>
        <w:pStyle w:val="ConsPlusNormal"/>
        <w:ind w:firstLine="540"/>
        <w:jc w:val="both"/>
      </w:pPr>
      <w:r>
        <w:t>--------------------------------</w:t>
      </w:r>
    </w:p>
    <w:p w:rsidR="00321EFB" w:rsidRDefault="00321EFB">
      <w:pPr>
        <w:pStyle w:val="ConsPlusNormal"/>
        <w:spacing w:before="220"/>
        <w:ind w:firstLine="540"/>
        <w:jc w:val="both"/>
      </w:pPr>
      <w:bookmarkStart w:id="14" w:name="P1031"/>
      <w:bookmarkEnd w:id="14"/>
      <w:r>
        <w:t>&lt;*&gt; Отношение числа граждан Российской Федерации, размещенных в коллективных средствах размещения, к численности населения Российской Федерации.</w:t>
      </w:r>
    </w:p>
    <w:p w:rsidR="00321EFB" w:rsidRDefault="00321EFB">
      <w:pPr>
        <w:pStyle w:val="ConsPlusNormal"/>
        <w:spacing w:before="220"/>
        <w:ind w:firstLine="540"/>
        <w:jc w:val="both"/>
      </w:pPr>
      <w:bookmarkStart w:id="15" w:name="P1032"/>
      <w:bookmarkEnd w:id="15"/>
      <w:r>
        <w:t>&lt;**&gt; Базовое значение показателей.</w:t>
      </w:r>
    </w:p>
    <w:p w:rsidR="00321EFB" w:rsidRDefault="00321EFB">
      <w:pPr>
        <w:pStyle w:val="ConsPlusNormal"/>
        <w:spacing w:before="220"/>
        <w:ind w:firstLine="540"/>
        <w:jc w:val="both"/>
      </w:pPr>
      <w:bookmarkStart w:id="16" w:name="P1033"/>
      <w:bookmarkEnd w:id="16"/>
      <w:r>
        <w:t>&lt;***&gt; Прогнозные значения показателей.</w:t>
      </w:r>
    </w:p>
    <w:p w:rsidR="00321EFB" w:rsidRDefault="00321EFB">
      <w:pPr>
        <w:pStyle w:val="ConsPlusNormal"/>
        <w:jc w:val="both"/>
      </w:pPr>
    </w:p>
    <w:p w:rsidR="00321EFB" w:rsidRDefault="00321EFB">
      <w:pPr>
        <w:pStyle w:val="ConsPlusNormal"/>
        <w:jc w:val="both"/>
      </w:pPr>
    </w:p>
    <w:p w:rsidR="00321EFB" w:rsidRDefault="00321EFB">
      <w:pPr>
        <w:pStyle w:val="ConsPlusNormal"/>
        <w:pBdr>
          <w:top w:val="single" w:sz="6" w:space="0" w:color="auto"/>
        </w:pBdr>
        <w:spacing w:before="100" w:after="100"/>
        <w:jc w:val="both"/>
        <w:rPr>
          <w:sz w:val="2"/>
          <w:szCs w:val="2"/>
        </w:rPr>
      </w:pPr>
    </w:p>
    <w:p w:rsidR="00CE7777" w:rsidRDefault="00CE7777">
      <w:bookmarkStart w:id="17" w:name="_GoBack"/>
      <w:bookmarkEnd w:id="17"/>
    </w:p>
    <w:sectPr w:rsidR="00CE7777" w:rsidSect="00321EF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FB"/>
    <w:rsid w:val="00062749"/>
    <w:rsid w:val="00073DD3"/>
    <w:rsid w:val="000B0065"/>
    <w:rsid w:val="000E102D"/>
    <w:rsid w:val="00104E1D"/>
    <w:rsid w:val="00111C37"/>
    <w:rsid w:val="00147185"/>
    <w:rsid w:val="00183888"/>
    <w:rsid w:val="001927B2"/>
    <w:rsid w:val="001D46FF"/>
    <w:rsid w:val="00203616"/>
    <w:rsid w:val="00210F09"/>
    <w:rsid w:val="00230E8D"/>
    <w:rsid w:val="00245474"/>
    <w:rsid w:val="00253DE7"/>
    <w:rsid w:val="002714B4"/>
    <w:rsid w:val="002820C8"/>
    <w:rsid w:val="00283F48"/>
    <w:rsid w:val="00296D51"/>
    <w:rsid w:val="002C7E7E"/>
    <w:rsid w:val="002D18FA"/>
    <w:rsid w:val="002D55C0"/>
    <w:rsid w:val="002F1CC2"/>
    <w:rsid w:val="00300BF9"/>
    <w:rsid w:val="00321EFB"/>
    <w:rsid w:val="00346CFD"/>
    <w:rsid w:val="00362B8E"/>
    <w:rsid w:val="00364828"/>
    <w:rsid w:val="00372621"/>
    <w:rsid w:val="003B3B9B"/>
    <w:rsid w:val="003C5E1D"/>
    <w:rsid w:val="003F0D25"/>
    <w:rsid w:val="00400A83"/>
    <w:rsid w:val="00404B68"/>
    <w:rsid w:val="00407491"/>
    <w:rsid w:val="00427DF4"/>
    <w:rsid w:val="00470B60"/>
    <w:rsid w:val="004C3B33"/>
    <w:rsid w:val="005114F8"/>
    <w:rsid w:val="0055077F"/>
    <w:rsid w:val="00552F0C"/>
    <w:rsid w:val="005535B6"/>
    <w:rsid w:val="00560F69"/>
    <w:rsid w:val="00563D4B"/>
    <w:rsid w:val="005713B0"/>
    <w:rsid w:val="00575827"/>
    <w:rsid w:val="005A0443"/>
    <w:rsid w:val="005A28F8"/>
    <w:rsid w:val="005D4A06"/>
    <w:rsid w:val="00610626"/>
    <w:rsid w:val="00635CBB"/>
    <w:rsid w:val="0064345A"/>
    <w:rsid w:val="00664336"/>
    <w:rsid w:val="00670081"/>
    <w:rsid w:val="00672FE6"/>
    <w:rsid w:val="006E0FA2"/>
    <w:rsid w:val="006E57B3"/>
    <w:rsid w:val="006E7A2D"/>
    <w:rsid w:val="007026C6"/>
    <w:rsid w:val="00711824"/>
    <w:rsid w:val="00730AAC"/>
    <w:rsid w:val="00747508"/>
    <w:rsid w:val="00772B33"/>
    <w:rsid w:val="007971F7"/>
    <w:rsid w:val="007F406E"/>
    <w:rsid w:val="007F5B4D"/>
    <w:rsid w:val="008065DF"/>
    <w:rsid w:val="00816652"/>
    <w:rsid w:val="00822C1F"/>
    <w:rsid w:val="008325DF"/>
    <w:rsid w:val="008838E1"/>
    <w:rsid w:val="008A27DD"/>
    <w:rsid w:val="008A5FC3"/>
    <w:rsid w:val="008B1B11"/>
    <w:rsid w:val="008B6C54"/>
    <w:rsid w:val="008E66A0"/>
    <w:rsid w:val="0090650C"/>
    <w:rsid w:val="00934523"/>
    <w:rsid w:val="00943B01"/>
    <w:rsid w:val="00964B38"/>
    <w:rsid w:val="00984C37"/>
    <w:rsid w:val="009A2BAB"/>
    <w:rsid w:val="009A4DCB"/>
    <w:rsid w:val="009E5732"/>
    <w:rsid w:val="009E6297"/>
    <w:rsid w:val="00A2524E"/>
    <w:rsid w:val="00A26B5E"/>
    <w:rsid w:val="00A33E24"/>
    <w:rsid w:val="00A43526"/>
    <w:rsid w:val="00A532D1"/>
    <w:rsid w:val="00A97743"/>
    <w:rsid w:val="00AB7ABC"/>
    <w:rsid w:val="00AC5A79"/>
    <w:rsid w:val="00AD45C2"/>
    <w:rsid w:val="00AE673C"/>
    <w:rsid w:val="00AF6533"/>
    <w:rsid w:val="00B715B2"/>
    <w:rsid w:val="00B7798A"/>
    <w:rsid w:val="00BA2DE7"/>
    <w:rsid w:val="00C06499"/>
    <w:rsid w:val="00C26FD0"/>
    <w:rsid w:val="00C630E5"/>
    <w:rsid w:val="00C929C8"/>
    <w:rsid w:val="00CC1716"/>
    <w:rsid w:val="00CD7958"/>
    <w:rsid w:val="00CE7777"/>
    <w:rsid w:val="00D0385C"/>
    <w:rsid w:val="00D252CD"/>
    <w:rsid w:val="00D7335B"/>
    <w:rsid w:val="00DA762F"/>
    <w:rsid w:val="00DC2128"/>
    <w:rsid w:val="00DD4C3B"/>
    <w:rsid w:val="00E152AA"/>
    <w:rsid w:val="00E220C2"/>
    <w:rsid w:val="00E31C41"/>
    <w:rsid w:val="00E56A9B"/>
    <w:rsid w:val="00E575B6"/>
    <w:rsid w:val="00E64CCB"/>
    <w:rsid w:val="00E6534B"/>
    <w:rsid w:val="00E65C88"/>
    <w:rsid w:val="00E94185"/>
    <w:rsid w:val="00E94D9B"/>
    <w:rsid w:val="00EA5FA2"/>
    <w:rsid w:val="00EB051F"/>
    <w:rsid w:val="00EC0846"/>
    <w:rsid w:val="00ED5E78"/>
    <w:rsid w:val="00F70807"/>
    <w:rsid w:val="00F71627"/>
    <w:rsid w:val="00F9404E"/>
    <w:rsid w:val="00FA3498"/>
    <w:rsid w:val="00FB50A3"/>
    <w:rsid w:val="00FD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21E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21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EF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21E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21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EF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E73C23705C38CADC8EF0AC0950D48FFF0903228A9E1024DDA843A61272D8DDF7A0D828C322B9285CF69F5L0cBK" TargetMode="External"/><Relationship Id="rId13" Type="http://schemas.openxmlformats.org/officeDocument/2006/relationships/hyperlink" Target="consultantplus://offline/ref=F50E73C23705C38CADC8EF0AC0950D48FCFA97322CA9E1024DDA843A61272D8DDF7A0D828C322B9285CF69F5L0cBK" TargetMode="External"/><Relationship Id="rId18" Type="http://schemas.openxmlformats.org/officeDocument/2006/relationships/hyperlink" Target="consultantplus://offline/ref=F50E73C23705C38CADC8EC1FD9950D48FDFB973C2CAABC084583883866287288D86B0D828C2C2B909DC63DA64F579B5B0B1211C973EB8CDFL2c2K" TargetMode="External"/><Relationship Id="rId26" Type="http://schemas.openxmlformats.org/officeDocument/2006/relationships/hyperlink" Target="consultantplus://offline/ref=F50E73C23705C38CADC8EC1FD9950D48FDFA93342EA6BC084583883866287288D86B0D828C2C2A919BC63DA64F579B5B0B1211C973EB8CDFL2c2K" TargetMode="External"/><Relationship Id="rId3" Type="http://schemas.openxmlformats.org/officeDocument/2006/relationships/settings" Target="settings.xml"/><Relationship Id="rId21" Type="http://schemas.openxmlformats.org/officeDocument/2006/relationships/hyperlink" Target="consultantplus://offline/ref=F50E73C23705C38CADC8EC1FD9950D48FDFB9F3729A3BC084583883866287288D86B0D808E277FC0DF9864F60B1C9659150E11C8L6cDK" TargetMode="External"/><Relationship Id="rId7" Type="http://schemas.openxmlformats.org/officeDocument/2006/relationships/hyperlink" Target="consultantplus://offline/ref=F50E73C23705C38CADC8EF0AC0950D48FFFB943C2CA9E1024DDA843A61272D8DDF7A0D828C322B9285CF69F5L0cBK" TargetMode="External"/><Relationship Id="rId12" Type="http://schemas.openxmlformats.org/officeDocument/2006/relationships/hyperlink" Target="consultantplus://offline/ref=F50E73C23705C38CADC8EC1FD9950D48FFF1913C2CABBC084583883866287288D86B0D828C2C2B9099C63DA64F579B5B0B1211C973EB8CDFL2c2K" TargetMode="External"/><Relationship Id="rId17" Type="http://schemas.openxmlformats.org/officeDocument/2006/relationships/hyperlink" Target="consultantplus://offline/ref=F50E73C23705C38CADC8EC1FD9950D48FDFC94352BA2BC084583883866287288CA6B558E8D2C359198D36BF709L0c2K" TargetMode="External"/><Relationship Id="rId25" Type="http://schemas.openxmlformats.org/officeDocument/2006/relationships/hyperlink" Target="consultantplus://offline/ref=F50E73C23705C38CADC8EC1FD9950D48FDFC96322FA7BC084583883866287288CA6B558E8D2C359198D36BF709L0c2K" TargetMode="External"/><Relationship Id="rId2" Type="http://schemas.microsoft.com/office/2007/relationships/stylesWithEffects" Target="stylesWithEffects.xml"/><Relationship Id="rId16" Type="http://schemas.openxmlformats.org/officeDocument/2006/relationships/hyperlink" Target="consultantplus://offline/ref=F50E73C23705C38CADC8EC1FD9950D48FDFB94322FA3BC084583883866287288D86B0D828C2C2B9192C63DA64F579B5B0B1211C973EB8CDFL2c2K" TargetMode="External"/><Relationship Id="rId20" Type="http://schemas.openxmlformats.org/officeDocument/2006/relationships/hyperlink" Target="consultantplus://offline/ref=F50E73C23705C38CADC8EC1FD9950D48FDFB973C2CAABC084583883866287288D86B0D828C2C2B909DC63DA64F579B5B0B1211C973EB8CDFL2c2K" TargetMode="External"/><Relationship Id="rId29" Type="http://schemas.openxmlformats.org/officeDocument/2006/relationships/hyperlink" Target="consultantplus://offline/ref=F50E73C23705C38CADC8EC1FD9950D48FDFC96322FA7BC084583883866287288CA6B558E8D2C359198D36BF709L0c2K" TargetMode="External"/><Relationship Id="rId1" Type="http://schemas.openxmlformats.org/officeDocument/2006/relationships/styles" Target="styles.xml"/><Relationship Id="rId6" Type="http://schemas.openxmlformats.org/officeDocument/2006/relationships/hyperlink" Target="consultantplus://offline/ref=F50E73C23705C38CADC8EF0AC0950D48FFF095342BA9E1024DDA843A61272D8DDF7A0D828C322B9285CF69F5L0cBK" TargetMode="External"/><Relationship Id="rId11" Type="http://schemas.openxmlformats.org/officeDocument/2006/relationships/hyperlink" Target="consultantplus://offline/ref=F50E73C23705C38CADC8EC1FD9950D48FDFC96322FA7BC084583883866287288CA6B558E8D2C359198D36BF709L0c2K" TargetMode="External"/><Relationship Id="rId24" Type="http://schemas.openxmlformats.org/officeDocument/2006/relationships/hyperlink" Target="consultantplus://offline/ref=F50E73C23705C38CADC8EC1FD9950D48FFF1913C2CABBC084583883866287288D86B0D828C2C2B9099C63DA64F579B5B0B1211C973EB8CDFL2c2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50E73C23705C38CADC8EC1FD9950D48FFF1913C2CABBC084583883866287288D86B0D828C2C2B9099C63DA64F579B5B0B1211C973EB8CDFL2c2K" TargetMode="External"/><Relationship Id="rId23" Type="http://schemas.openxmlformats.org/officeDocument/2006/relationships/hyperlink" Target="consultantplus://offline/ref=F50E73C23705C38CADC8EC1FD9950D48FFFC92342BAABC084583883866287288CA6B558E8D2C359198D36BF709L0c2K" TargetMode="External"/><Relationship Id="rId28" Type="http://schemas.openxmlformats.org/officeDocument/2006/relationships/hyperlink" Target="consultantplus://offline/ref=F50E73C23705C38CADC8EC1FD9950D48FFF1913C2CABBC084583883866287288D86B0D828C2C2B9099C63DA64F579B5B0B1211C973EB8CDFL2c2K" TargetMode="External"/><Relationship Id="rId10" Type="http://schemas.openxmlformats.org/officeDocument/2006/relationships/hyperlink" Target="consultantplus://offline/ref=F50E73C23705C38CADC8EF0AC0950D48FCF896352DA9E1024DDA843A61272D8DDF7A0D828C322B9285CF69F5L0cBK" TargetMode="External"/><Relationship Id="rId19" Type="http://schemas.openxmlformats.org/officeDocument/2006/relationships/hyperlink" Target="consultantplus://offline/ref=F50E73C23705C38CADC8EC1FD9950D48FDFB973C2CAABC084583883866287288D86B0D828C2C2B909DC63DA64F579B5B0B1211C973EB8CDFL2c2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0E73C23705C38CADC8EF0AC0950D48FFF0903228A9E1024DDA843A61272D8DDF7A0D828C322B9285CF69F5L0cBK" TargetMode="External"/><Relationship Id="rId14" Type="http://schemas.openxmlformats.org/officeDocument/2006/relationships/hyperlink" Target="consultantplus://offline/ref=F50E73C23705C38CADC8EF0AC0950D48FCFA97322CA9E1024DDA843A61272D8DDF7A0D828C322B9285CF69F5L0cBK" TargetMode="External"/><Relationship Id="rId22" Type="http://schemas.openxmlformats.org/officeDocument/2006/relationships/hyperlink" Target="consultantplus://offline/ref=F50E73C23705C38CADC8EC1FD9950D48FDFA93342EA6BC084583883866287288D86B0D828C2C2A919BC63DA64F579B5B0B1211C973EB8CDFL2c2K" TargetMode="External"/><Relationship Id="rId27" Type="http://schemas.openxmlformats.org/officeDocument/2006/relationships/hyperlink" Target="consultantplus://offline/ref=F50E73C23705C38CADC8EC1FD9950D48FFFC92342BAABC084583883866287288CA6B558E8D2C359198D36BF709L0c2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19729</Words>
  <Characters>112460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torg-1</dc:creator>
  <cp:lastModifiedBy>torg-1</cp:lastModifiedBy>
  <cp:revision>1</cp:revision>
  <dcterms:created xsi:type="dcterms:W3CDTF">2020-03-10T10:28:00Z</dcterms:created>
  <dcterms:modified xsi:type="dcterms:W3CDTF">2020-03-10T10:44:00Z</dcterms:modified>
</cp:coreProperties>
</file>